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EF9CC" w14:textId="77777777" w:rsidR="00D37164" w:rsidRPr="00D37164" w:rsidRDefault="00D37164">
      <w:pPr>
        <w:pStyle w:val="ConsPlusNormal"/>
        <w:jc w:val="right"/>
        <w:outlineLvl w:val="0"/>
        <w:rPr>
          <w:rFonts w:ascii="Times New Roman" w:hAnsi="Times New Roman" w:cs="Times New Roman"/>
          <w:lang w:val="ru-RU"/>
        </w:rPr>
      </w:pPr>
      <w:r w:rsidRPr="00D37164">
        <w:rPr>
          <w:rFonts w:ascii="Times New Roman" w:hAnsi="Times New Roman" w:cs="Times New Roman"/>
          <w:lang w:val="ru-RU"/>
        </w:rPr>
        <w:t>Утверждаю</w:t>
      </w:r>
    </w:p>
    <w:p w14:paraId="2431B2B8" w14:textId="77777777" w:rsidR="00D37164" w:rsidRPr="00D37164" w:rsidRDefault="00D37164">
      <w:pPr>
        <w:pStyle w:val="ConsPlusNormal"/>
        <w:jc w:val="right"/>
        <w:rPr>
          <w:rFonts w:ascii="Times New Roman" w:hAnsi="Times New Roman" w:cs="Times New Roman"/>
          <w:lang w:val="ru-RU"/>
        </w:rPr>
      </w:pPr>
      <w:r w:rsidRPr="00D37164">
        <w:rPr>
          <w:rFonts w:ascii="Times New Roman" w:hAnsi="Times New Roman" w:cs="Times New Roman"/>
          <w:lang w:val="ru-RU"/>
        </w:rPr>
        <w:t>Руководитель</w:t>
      </w:r>
    </w:p>
    <w:p w14:paraId="21A20BBF" w14:textId="77777777" w:rsidR="00D37164" w:rsidRPr="00D37164" w:rsidRDefault="00D37164">
      <w:pPr>
        <w:pStyle w:val="ConsPlusNormal"/>
        <w:jc w:val="right"/>
        <w:rPr>
          <w:rFonts w:ascii="Times New Roman" w:hAnsi="Times New Roman" w:cs="Times New Roman"/>
          <w:lang w:val="ru-RU"/>
        </w:rPr>
      </w:pPr>
      <w:r w:rsidRPr="00D37164">
        <w:rPr>
          <w:rFonts w:ascii="Times New Roman" w:hAnsi="Times New Roman" w:cs="Times New Roman"/>
          <w:lang w:val="ru-RU"/>
        </w:rPr>
        <w:t>Федеральной службы</w:t>
      </w:r>
    </w:p>
    <w:p w14:paraId="60A95C20" w14:textId="77777777" w:rsidR="00D37164" w:rsidRPr="00D37164" w:rsidRDefault="00D37164">
      <w:pPr>
        <w:pStyle w:val="ConsPlusNormal"/>
        <w:jc w:val="right"/>
        <w:rPr>
          <w:rFonts w:ascii="Times New Roman" w:hAnsi="Times New Roman" w:cs="Times New Roman"/>
          <w:lang w:val="ru-RU"/>
        </w:rPr>
      </w:pPr>
      <w:r w:rsidRPr="00D37164">
        <w:rPr>
          <w:rFonts w:ascii="Times New Roman" w:hAnsi="Times New Roman" w:cs="Times New Roman"/>
          <w:lang w:val="ru-RU"/>
        </w:rPr>
        <w:t>по надзору в сфере</w:t>
      </w:r>
    </w:p>
    <w:p w14:paraId="5C402B3D" w14:textId="77777777" w:rsidR="00D37164" w:rsidRPr="00D37164" w:rsidRDefault="00D37164">
      <w:pPr>
        <w:pStyle w:val="ConsPlusNormal"/>
        <w:jc w:val="right"/>
        <w:rPr>
          <w:rFonts w:ascii="Times New Roman" w:hAnsi="Times New Roman" w:cs="Times New Roman"/>
          <w:lang w:val="ru-RU"/>
        </w:rPr>
      </w:pPr>
      <w:r w:rsidRPr="00D37164">
        <w:rPr>
          <w:rFonts w:ascii="Times New Roman" w:hAnsi="Times New Roman" w:cs="Times New Roman"/>
          <w:lang w:val="ru-RU"/>
        </w:rPr>
        <w:t>защиты прав потребителей</w:t>
      </w:r>
    </w:p>
    <w:p w14:paraId="24C7A76B" w14:textId="77777777" w:rsidR="00D37164" w:rsidRPr="00D37164" w:rsidRDefault="00D37164">
      <w:pPr>
        <w:pStyle w:val="ConsPlusNormal"/>
        <w:jc w:val="right"/>
        <w:rPr>
          <w:rFonts w:ascii="Times New Roman" w:hAnsi="Times New Roman" w:cs="Times New Roman"/>
          <w:lang w:val="ru-RU"/>
        </w:rPr>
      </w:pPr>
      <w:r w:rsidRPr="00D37164">
        <w:rPr>
          <w:rFonts w:ascii="Times New Roman" w:hAnsi="Times New Roman" w:cs="Times New Roman"/>
          <w:lang w:val="ru-RU"/>
        </w:rPr>
        <w:t>и благополучия человека,</w:t>
      </w:r>
    </w:p>
    <w:p w14:paraId="1A6E68B3" w14:textId="77777777" w:rsidR="00D37164" w:rsidRDefault="00D37164">
      <w:pPr>
        <w:pStyle w:val="ConsPlusNormal"/>
        <w:jc w:val="right"/>
        <w:rPr>
          <w:rFonts w:ascii="Times New Roman" w:hAnsi="Times New Roman" w:cs="Times New Roman"/>
          <w:lang w:val="ru-RU"/>
        </w:rPr>
      </w:pPr>
    </w:p>
    <w:p w14:paraId="18B350AE" w14:textId="77777777" w:rsidR="00D37164" w:rsidRPr="00D37164" w:rsidRDefault="00D37164">
      <w:pPr>
        <w:pStyle w:val="ConsPlusNormal"/>
        <w:jc w:val="right"/>
        <w:rPr>
          <w:rFonts w:ascii="Times New Roman" w:hAnsi="Times New Roman" w:cs="Times New Roman"/>
          <w:lang w:val="ru-RU"/>
        </w:rPr>
      </w:pPr>
      <w:r w:rsidRPr="00D37164">
        <w:rPr>
          <w:rFonts w:ascii="Times New Roman" w:hAnsi="Times New Roman" w:cs="Times New Roman"/>
          <w:lang w:val="ru-RU"/>
        </w:rPr>
        <w:t>Главный государственный</w:t>
      </w:r>
    </w:p>
    <w:p w14:paraId="322AD8C9" w14:textId="77777777" w:rsidR="00D37164" w:rsidRPr="00D37164" w:rsidRDefault="00D37164">
      <w:pPr>
        <w:pStyle w:val="ConsPlusNormal"/>
        <w:jc w:val="right"/>
        <w:rPr>
          <w:rFonts w:ascii="Times New Roman" w:hAnsi="Times New Roman" w:cs="Times New Roman"/>
          <w:lang w:val="ru-RU"/>
        </w:rPr>
      </w:pPr>
      <w:r w:rsidRPr="00D37164">
        <w:rPr>
          <w:rFonts w:ascii="Times New Roman" w:hAnsi="Times New Roman" w:cs="Times New Roman"/>
          <w:lang w:val="ru-RU"/>
        </w:rPr>
        <w:t>санитарный врач</w:t>
      </w:r>
    </w:p>
    <w:p w14:paraId="30CB6BFD" w14:textId="77777777" w:rsidR="00D37164" w:rsidRPr="00D37164" w:rsidRDefault="00D37164">
      <w:pPr>
        <w:pStyle w:val="ConsPlusNormal"/>
        <w:jc w:val="right"/>
        <w:rPr>
          <w:rFonts w:ascii="Times New Roman" w:hAnsi="Times New Roman" w:cs="Times New Roman"/>
          <w:lang w:val="ru-RU"/>
        </w:rPr>
      </w:pPr>
      <w:r w:rsidRPr="00D37164">
        <w:rPr>
          <w:rFonts w:ascii="Times New Roman" w:hAnsi="Times New Roman" w:cs="Times New Roman"/>
          <w:lang w:val="ru-RU"/>
        </w:rPr>
        <w:t>Российской Федерации</w:t>
      </w:r>
    </w:p>
    <w:p w14:paraId="06FAA201" w14:textId="77777777" w:rsidR="00D37164" w:rsidRPr="00D37164" w:rsidRDefault="00D37164">
      <w:pPr>
        <w:pStyle w:val="ConsPlusNormal"/>
        <w:jc w:val="right"/>
        <w:rPr>
          <w:rFonts w:ascii="Times New Roman" w:hAnsi="Times New Roman" w:cs="Times New Roman"/>
          <w:lang w:val="ru-RU"/>
        </w:rPr>
      </w:pPr>
      <w:r w:rsidRPr="00D37164">
        <w:rPr>
          <w:rFonts w:ascii="Times New Roman" w:hAnsi="Times New Roman" w:cs="Times New Roman"/>
          <w:lang w:val="ru-RU"/>
        </w:rPr>
        <w:t>Г.Г.ОНИЩЕНКО</w:t>
      </w:r>
    </w:p>
    <w:p w14:paraId="5825B2B7" w14:textId="77777777" w:rsidR="00D37164" w:rsidRPr="00D37164" w:rsidRDefault="00D37164">
      <w:pPr>
        <w:pStyle w:val="ConsPlusNormal"/>
        <w:jc w:val="right"/>
        <w:rPr>
          <w:rFonts w:ascii="Times New Roman" w:hAnsi="Times New Roman" w:cs="Times New Roman"/>
          <w:lang w:val="ru-RU"/>
        </w:rPr>
      </w:pPr>
      <w:r w:rsidRPr="00D37164">
        <w:rPr>
          <w:rFonts w:ascii="Times New Roman" w:hAnsi="Times New Roman" w:cs="Times New Roman"/>
          <w:lang w:val="ru-RU"/>
        </w:rPr>
        <w:t>28 января 2011 г.</w:t>
      </w:r>
    </w:p>
    <w:p w14:paraId="3945F2B8" w14:textId="77777777" w:rsidR="00D37164" w:rsidRPr="00D37164" w:rsidRDefault="00D37164">
      <w:pPr>
        <w:pStyle w:val="ConsPlusNormal"/>
        <w:jc w:val="right"/>
        <w:rPr>
          <w:rFonts w:ascii="Times New Roman" w:hAnsi="Times New Roman" w:cs="Times New Roman"/>
          <w:lang w:val="ru-RU"/>
        </w:rPr>
      </w:pPr>
    </w:p>
    <w:p w14:paraId="4B7D4752" w14:textId="77777777" w:rsidR="00D37164" w:rsidRPr="00D37164" w:rsidRDefault="00D37164">
      <w:pPr>
        <w:pStyle w:val="ConsPlusNormal"/>
        <w:jc w:val="right"/>
        <w:rPr>
          <w:rFonts w:ascii="Times New Roman" w:hAnsi="Times New Roman" w:cs="Times New Roman"/>
          <w:lang w:val="ru-RU"/>
        </w:rPr>
      </w:pPr>
      <w:r w:rsidRPr="00D37164">
        <w:rPr>
          <w:rFonts w:ascii="Times New Roman" w:hAnsi="Times New Roman" w:cs="Times New Roman"/>
          <w:lang w:val="ru-RU"/>
        </w:rPr>
        <w:t>Дата введения: 28 февраля 2011 г.</w:t>
      </w:r>
    </w:p>
    <w:p w14:paraId="202603C3" w14:textId="77777777" w:rsidR="00D37164" w:rsidRPr="00D37164" w:rsidRDefault="00D37164">
      <w:pPr>
        <w:pStyle w:val="ConsPlusNormal"/>
        <w:ind w:firstLine="540"/>
        <w:jc w:val="both"/>
        <w:rPr>
          <w:rFonts w:ascii="Times New Roman" w:hAnsi="Times New Roman" w:cs="Times New Roman"/>
          <w:lang w:val="ru-RU"/>
        </w:rPr>
      </w:pPr>
    </w:p>
    <w:p w14:paraId="6D6B03B0" w14:textId="77777777" w:rsidR="00D37164" w:rsidRPr="00D37164" w:rsidRDefault="00D37164">
      <w:pPr>
        <w:pStyle w:val="ConsPlusTitle"/>
        <w:jc w:val="center"/>
        <w:rPr>
          <w:lang w:val="ru-RU"/>
        </w:rPr>
      </w:pPr>
      <w:r w:rsidRPr="00D37164">
        <w:rPr>
          <w:lang w:val="ru-RU"/>
        </w:rPr>
        <w:t>2.6.1. ИОНИЗИРУЮЩЕЕ ИЗЛУЧЕНИЕ, РАДИАЦИОННАЯ БЕЗОПАСНОСТЬ</w:t>
      </w:r>
    </w:p>
    <w:p w14:paraId="3D796B74" w14:textId="77777777" w:rsidR="00D37164" w:rsidRPr="00D37164" w:rsidRDefault="00D37164">
      <w:pPr>
        <w:pStyle w:val="ConsPlusTitle"/>
        <w:jc w:val="center"/>
        <w:rPr>
          <w:lang w:val="ru-RU"/>
        </w:rPr>
      </w:pPr>
    </w:p>
    <w:p w14:paraId="761C05FF" w14:textId="77777777" w:rsidR="00D37164" w:rsidRPr="00D37164" w:rsidRDefault="00D37164">
      <w:pPr>
        <w:pStyle w:val="ConsPlusTitle"/>
        <w:jc w:val="center"/>
        <w:rPr>
          <w:lang w:val="ru-RU"/>
        </w:rPr>
      </w:pPr>
      <w:r w:rsidRPr="00D37164">
        <w:rPr>
          <w:lang w:val="ru-RU"/>
        </w:rPr>
        <w:t>РАДИАЦИОННЫЙ КОНТРОЛЬ</w:t>
      </w:r>
    </w:p>
    <w:p w14:paraId="2C1F0511" w14:textId="77777777" w:rsidR="00D37164" w:rsidRPr="00D37164" w:rsidRDefault="00D37164">
      <w:pPr>
        <w:pStyle w:val="ConsPlusTitle"/>
        <w:jc w:val="center"/>
        <w:rPr>
          <w:lang w:val="ru-RU"/>
        </w:rPr>
      </w:pPr>
      <w:r w:rsidRPr="00D37164">
        <w:rPr>
          <w:lang w:val="ru-RU"/>
        </w:rPr>
        <w:t>И САНИТАРНО-ЭПИДЕМИОЛОГИЧЕСКАЯ ОЦЕНКА ЖИЛЫХ, ОБЩЕСТВЕННЫХ</w:t>
      </w:r>
    </w:p>
    <w:p w14:paraId="3D1239B6" w14:textId="77777777" w:rsidR="00D37164" w:rsidRPr="00D37164" w:rsidRDefault="00D37164">
      <w:pPr>
        <w:pStyle w:val="ConsPlusTitle"/>
        <w:jc w:val="center"/>
        <w:rPr>
          <w:lang w:val="ru-RU"/>
        </w:rPr>
      </w:pPr>
      <w:r w:rsidRPr="00D37164">
        <w:rPr>
          <w:lang w:val="ru-RU"/>
        </w:rPr>
        <w:t>И ПРОИЗВОДСТВЕННЫХ ЗДАНИЙ И СООРУЖЕНИЙ ПОСЛЕ ОКОНЧАНИЯ</w:t>
      </w:r>
    </w:p>
    <w:p w14:paraId="7F3CE177" w14:textId="77777777" w:rsidR="00D37164" w:rsidRPr="00D37164" w:rsidRDefault="00D37164">
      <w:pPr>
        <w:pStyle w:val="ConsPlusTitle"/>
        <w:jc w:val="center"/>
        <w:rPr>
          <w:lang w:val="ru-RU"/>
        </w:rPr>
      </w:pPr>
      <w:r w:rsidRPr="00D37164">
        <w:rPr>
          <w:lang w:val="ru-RU"/>
        </w:rPr>
        <w:t>ИХ СТРОИТЕЛЬСТВА, КАПИТАЛЬНОГО РЕМОНТА, РЕКОНСТРУКЦИИ</w:t>
      </w:r>
    </w:p>
    <w:p w14:paraId="5DA29714" w14:textId="77777777" w:rsidR="00D37164" w:rsidRPr="00D37164" w:rsidRDefault="00D37164">
      <w:pPr>
        <w:pStyle w:val="ConsPlusTitle"/>
        <w:jc w:val="center"/>
        <w:rPr>
          <w:lang w:val="ru-RU"/>
        </w:rPr>
      </w:pPr>
      <w:r w:rsidRPr="00D37164">
        <w:rPr>
          <w:lang w:val="ru-RU"/>
        </w:rPr>
        <w:t>ПО ПОКАЗАТЕЛЯМ РАДИАЦИОННОЙ БЕЗОПАСНОСТИ</w:t>
      </w:r>
    </w:p>
    <w:p w14:paraId="418AB60E" w14:textId="77777777" w:rsidR="00D37164" w:rsidRPr="00D37164" w:rsidRDefault="00D37164">
      <w:pPr>
        <w:pStyle w:val="ConsPlusTitle"/>
        <w:jc w:val="center"/>
        <w:rPr>
          <w:lang w:val="ru-RU"/>
        </w:rPr>
      </w:pPr>
    </w:p>
    <w:p w14:paraId="0176FE1F" w14:textId="77777777" w:rsidR="00D37164" w:rsidRPr="00D37164" w:rsidRDefault="00D37164">
      <w:pPr>
        <w:pStyle w:val="ConsPlusTitle"/>
        <w:jc w:val="center"/>
        <w:rPr>
          <w:lang w:val="ru-RU"/>
        </w:rPr>
      </w:pPr>
      <w:r w:rsidRPr="00D37164">
        <w:rPr>
          <w:lang w:val="ru-RU"/>
        </w:rPr>
        <w:t>МЕТОДИЧЕСКИЕ УКАЗАНИЯ</w:t>
      </w:r>
    </w:p>
    <w:p w14:paraId="4CFFA63B" w14:textId="77777777" w:rsidR="00D37164" w:rsidRPr="00D37164" w:rsidRDefault="00D37164">
      <w:pPr>
        <w:pStyle w:val="ConsPlusTitle"/>
        <w:jc w:val="center"/>
        <w:rPr>
          <w:lang w:val="ru-RU"/>
        </w:rPr>
      </w:pPr>
      <w:r w:rsidRPr="00D37164">
        <w:rPr>
          <w:lang w:val="ru-RU"/>
        </w:rPr>
        <w:t>МУ 2.6.1.2838-11</w:t>
      </w:r>
    </w:p>
    <w:p w14:paraId="0698FD68" w14:textId="77777777" w:rsidR="00D37164" w:rsidRPr="00D37164" w:rsidRDefault="00D37164">
      <w:pPr>
        <w:pStyle w:val="ConsPlusNormal"/>
        <w:ind w:firstLine="540"/>
        <w:jc w:val="both"/>
        <w:rPr>
          <w:lang w:val="ru-RU"/>
        </w:rPr>
      </w:pPr>
    </w:p>
    <w:p w14:paraId="363E20CD" w14:textId="77777777" w:rsidR="00D37164" w:rsidRPr="006F0A5B" w:rsidRDefault="00D37164">
      <w:pPr>
        <w:pStyle w:val="ConsPlusNormal"/>
        <w:ind w:firstLine="540"/>
        <w:jc w:val="both"/>
        <w:rPr>
          <w:lang w:val="ru-RU"/>
        </w:rPr>
      </w:pPr>
      <w:r w:rsidRPr="00D37164">
        <w:rPr>
          <w:lang w:val="ru-RU"/>
        </w:rPr>
        <w:t xml:space="preserve">1. </w:t>
      </w:r>
      <w:r w:rsidRPr="006F0A5B">
        <w:rPr>
          <w:lang w:val="ru-RU"/>
        </w:rPr>
        <w:t xml:space="preserve">Разработаны Федеральным государственным учреждением науки "Санкт-Петербургский научно-исследовательский институт радиационной гигиены имени профессора П.В. </w:t>
      </w:r>
      <w:proofErr w:type="spellStart"/>
      <w:r w:rsidRPr="006F0A5B">
        <w:rPr>
          <w:lang w:val="ru-RU"/>
        </w:rPr>
        <w:t>Рамзаева</w:t>
      </w:r>
      <w:proofErr w:type="spellEnd"/>
      <w:r w:rsidRPr="006F0A5B">
        <w:rPr>
          <w:lang w:val="ru-RU"/>
        </w:rPr>
        <w:t>" Роспотребнадзора; Федеральной службой по надзору в сфере защиты прав потребителей и благополучия человека; Управлением Роспотребнадзора по г. Санкт-Петербургу; Управлением Роспотребнадзора по г. Москве; ФГУЗ "Центр гигиены и эпидемиологии по г. Санкт-Петербургу"; Управлением Роспотребнадзора по Калининградской области; ФГУП НТЦ Радиационно-химической безопасности и гигиены ФМБА России; Центром метрологии ионизирующих излучений ФГУП "ВНИИФТРИ"; группой компаний РЭИ; Управлением Роспотребнадзора по Самарской области.</w:t>
      </w:r>
    </w:p>
    <w:p w14:paraId="087D1DC9" w14:textId="77777777" w:rsidR="00D37164" w:rsidRPr="006F0A5B" w:rsidRDefault="00D37164">
      <w:pPr>
        <w:pStyle w:val="ConsPlusNormal"/>
        <w:spacing w:before="240"/>
        <w:ind w:firstLine="540"/>
        <w:jc w:val="both"/>
        <w:rPr>
          <w:lang w:val="ru-RU"/>
        </w:rPr>
      </w:pPr>
      <w:r w:rsidRPr="006F0A5B">
        <w:rPr>
          <w:lang w:val="ru-RU"/>
        </w:rPr>
        <w:t xml:space="preserve">2. Рекомендованы к утверждению Комиссией по государственному санитарно-эпидемиологическому нормированию при Федеральной службе по надзору в сфере защиты прав потребителей и благополучия человека (протокол от 28 декабря 2010 г. </w:t>
      </w:r>
      <w:r w:rsidRPr="006F0A5B">
        <w:t>N</w:t>
      </w:r>
      <w:r w:rsidRPr="006F0A5B">
        <w:rPr>
          <w:lang w:val="ru-RU"/>
        </w:rPr>
        <w:t xml:space="preserve"> 3).</w:t>
      </w:r>
    </w:p>
    <w:p w14:paraId="42EC5C2B" w14:textId="77777777" w:rsidR="00D37164" w:rsidRPr="006F0A5B" w:rsidRDefault="00D37164">
      <w:pPr>
        <w:pStyle w:val="ConsPlusNormal"/>
        <w:spacing w:before="240"/>
        <w:ind w:firstLine="540"/>
        <w:jc w:val="both"/>
        <w:rPr>
          <w:lang w:val="ru-RU"/>
        </w:rPr>
      </w:pPr>
      <w:r w:rsidRPr="006F0A5B">
        <w:rPr>
          <w:lang w:val="ru-RU"/>
        </w:rPr>
        <w:t xml:space="preserve">3.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w:t>
      </w:r>
      <w:proofErr w:type="gramStart"/>
      <w:r w:rsidRPr="006F0A5B">
        <w:rPr>
          <w:lang w:val="ru-RU"/>
        </w:rPr>
        <w:t>Г.Г.</w:t>
      </w:r>
      <w:proofErr w:type="gramEnd"/>
      <w:r w:rsidRPr="006F0A5B">
        <w:rPr>
          <w:lang w:val="ru-RU"/>
        </w:rPr>
        <w:t xml:space="preserve"> Онищенко 28 января 2011 г.</w:t>
      </w:r>
    </w:p>
    <w:p w14:paraId="0098C7A6" w14:textId="77777777" w:rsidR="00D37164" w:rsidRPr="006F0A5B" w:rsidRDefault="00D37164">
      <w:pPr>
        <w:pStyle w:val="ConsPlusNormal"/>
        <w:spacing w:before="240"/>
        <w:ind w:firstLine="540"/>
        <w:jc w:val="both"/>
        <w:rPr>
          <w:lang w:val="ru-RU"/>
        </w:rPr>
      </w:pPr>
      <w:r w:rsidRPr="006F0A5B">
        <w:rPr>
          <w:lang w:val="ru-RU"/>
        </w:rPr>
        <w:t>4. Введены в действие с 28 февраля 2011 г.</w:t>
      </w:r>
    </w:p>
    <w:p w14:paraId="002FDF9C" w14:textId="635599B6" w:rsidR="00D37164" w:rsidRPr="006F0A5B" w:rsidRDefault="00D37164">
      <w:pPr>
        <w:pStyle w:val="ConsPlusNormal"/>
        <w:spacing w:before="240"/>
        <w:ind w:firstLine="540"/>
        <w:jc w:val="both"/>
        <w:rPr>
          <w:lang w:val="ru-RU"/>
        </w:rPr>
      </w:pPr>
      <w:r w:rsidRPr="006F0A5B">
        <w:rPr>
          <w:lang w:val="ru-RU"/>
        </w:rPr>
        <w:t>5. Введены взамен методических указаний "Проведение радиационно-гигиенического обследования жилых и общественных зданий. МУ 2.6.1.715-98 от 24.08.1998".</w:t>
      </w:r>
    </w:p>
    <w:p w14:paraId="47A20EE8" w14:textId="77777777" w:rsidR="00D37164" w:rsidRPr="006F0A5B" w:rsidRDefault="00D37164">
      <w:pPr>
        <w:pStyle w:val="ConsPlusNormal"/>
        <w:ind w:firstLine="540"/>
        <w:jc w:val="both"/>
        <w:rPr>
          <w:lang w:val="ru-RU"/>
        </w:rPr>
      </w:pPr>
    </w:p>
    <w:p w14:paraId="2F22B834" w14:textId="77777777" w:rsidR="00D37164" w:rsidRPr="006F0A5B" w:rsidRDefault="00D37164">
      <w:pPr>
        <w:pStyle w:val="ConsPlusNormal"/>
        <w:jc w:val="center"/>
        <w:outlineLvl w:val="1"/>
        <w:rPr>
          <w:lang w:val="ru-RU"/>
        </w:rPr>
      </w:pPr>
      <w:r w:rsidRPr="006F0A5B">
        <w:rPr>
          <w:lang w:val="ru-RU"/>
        </w:rPr>
        <w:t>1. Область применения</w:t>
      </w:r>
    </w:p>
    <w:p w14:paraId="62016FC4" w14:textId="77777777" w:rsidR="00D37164" w:rsidRPr="006F0A5B" w:rsidRDefault="00D37164">
      <w:pPr>
        <w:pStyle w:val="ConsPlusNormal"/>
        <w:jc w:val="center"/>
        <w:rPr>
          <w:lang w:val="ru-RU"/>
        </w:rPr>
      </w:pPr>
    </w:p>
    <w:p w14:paraId="6C2999FA" w14:textId="77777777" w:rsidR="00D37164" w:rsidRPr="006F0A5B" w:rsidRDefault="00D37164">
      <w:pPr>
        <w:pStyle w:val="ConsPlusNormal"/>
        <w:ind w:firstLine="540"/>
        <w:jc w:val="both"/>
        <w:rPr>
          <w:lang w:val="ru-RU"/>
        </w:rPr>
      </w:pPr>
      <w:r w:rsidRPr="006F0A5B">
        <w:rPr>
          <w:lang w:val="ru-RU"/>
        </w:rPr>
        <w:t>1.1. Настоящие методические указания (далее - МУ) распространяются на организацию и порядок проведения радиационного контроля на соответствие санитарно-эпидемиологическим и гигиеническим требованиям по показателям радиационной безопасности жилых домов, общественных и производственных зданий и сооружений.</w:t>
      </w:r>
    </w:p>
    <w:p w14:paraId="1304FB9E" w14:textId="77777777" w:rsidR="00D37164" w:rsidRPr="006F0A5B" w:rsidRDefault="00D37164">
      <w:pPr>
        <w:pStyle w:val="ConsPlusNormal"/>
        <w:spacing w:before="240"/>
        <w:ind w:firstLine="540"/>
        <w:jc w:val="both"/>
        <w:rPr>
          <w:lang w:val="ru-RU"/>
        </w:rPr>
      </w:pPr>
      <w:r w:rsidRPr="006F0A5B">
        <w:rPr>
          <w:lang w:val="ru-RU"/>
        </w:rPr>
        <w:t xml:space="preserve">1.2. МУ предназначены для организаций, осуществляющих радиационное обследование жилых домов, общественных и производственных зданий и сооружений. Ими могут </w:t>
      </w:r>
      <w:r w:rsidRPr="006F0A5B">
        <w:rPr>
          <w:lang w:val="ru-RU"/>
        </w:rPr>
        <w:lastRenderedPageBreak/>
        <w:t>руководствоваться также индивидуальные предприниматели и юридические лица, деятельность которых связана с проектированием, строительством (капитальным ремонтом или реконструкцией) и эксплуатацией жилых домов, общественных и производственных зданий и сооружений, а также с проведением радиационного контроля.</w:t>
      </w:r>
    </w:p>
    <w:p w14:paraId="4135902D" w14:textId="77777777" w:rsidR="00D37164" w:rsidRPr="006F0A5B" w:rsidRDefault="00D37164">
      <w:pPr>
        <w:pStyle w:val="ConsPlusNormal"/>
        <w:spacing w:before="240"/>
        <w:ind w:firstLine="540"/>
        <w:jc w:val="both"/>
        <w:rPr>
          <w:lang w:val="ru-RU"/>
        </w:rPr>
      </w:pPr>
      <w:r w:rsidRPr="006F0A5B">
        <w:rPr>
          <w:lang w:val="ru-RU"/>
        </w:rPr>
        <w:t>1.3. Настоящими МУ руководствуются организации (структурные подразделения) федеральных органов исполнительной власти, осуществляющие государственный санитарно-эпидемиологический надзор за обеспечением радиационной безопасности населения при облучении природными источниками излучения.</w:t>
      </w:r>
    </w:p>
    <w:p w14:paraId="3EE8D588" w14:textId="77777777" w:rsidR="00D37164" w:rsidRPr="006F0A5B" w:rsidRDefault="00D37164">
      <w:pPr>
        <w:pStyle w:val="ConsPlusNormal"/>
        <w:spacing w:before="240"/>
        <w:ind w:firstLine="540"/>
        <w:jc w:val="both"/>
        <w:rPr>
          <w:lang w:val="ru-RU"/>
        </w:rPr>
      </w:pPr>
      <w:r w:rsidRPr="006F0A5B">
        <w:rPr>
          <w:lang w:val="ru-RU"/>
        </w:rPr>
        <w:t>1.4. Показатели радиационной безопасности производственных помещений, расположенных в жилых и общественных зданиях, должны соответствовать требованиям, установленным для помещений производственных зданий и сооружений.</w:t>
      </w:r>
    </w:p>
    <w:p w14:paraId="05548B51" w14:textId="77777777" w:rsidR="00D37164" w:rsidRPr="006F0A5B" w:rsidRDefault="00D37164">
      <w:pPr>
        <w:pStyle w:val="ConsPlusNormal"/>
        <w:spacing w:before="240"/>
        <w:ind w:firstLine="540"/>
        <w:jc w:val="both"/>
        <w:rPr>
          <w:lang w:val="ru-RU"/>
        </w:rPr>
      </w:pPr>
      <w:r w:rsidRPr="006F0A5B">
        <w:rPr>
          <w:lang w:val="ru-RU"/>
        </w:rPr>
        <w:t>1.5. Владельцы зданий и сооружений, используемых в личных целях, соблюдают требования настоящих МУ на добровольной основе.</w:t>
      </w:r>
    </w:p>
    <w:p w14:paraId="17714BCA" w14:textId="77777777" w:rsidR="00D37164" w:rsidRPr="006F0A5B" w:rsidRDefault="00D37164">
      <w:pPr>
        <w:pStyle w:val="ConsPlusNormal"/>
        <w:ind w:firstLine="540"/>
        <w:jc w:val="both"/>
        <w:rPr>
          <w:lang w:val="ru-RU"/>
        </w:rPr>
      </w:pPr>
    </w:p>
    <w:p w14:paraId="7075420C" w14:textId="77777777" w:rsidR="00D37164" w:rsidRPr="006F0A5B" w:rsidRDefault="00D37164">
      <w:pPr>
        <w:pStyle w:val="ConsPlusNormal"/>
        <w:jc w:val="center"/>
        <w:outlineLvl w:val="1"/>
        <w:rPr>
          <w:lang w:val="ru-RU"/>
        </w:rPr>
      </w:pPr>
      <w:r w:rsidRPr="006F0A5B">
        <w:rPr>
          <w:lang w:val="ru-RU"/>
        </w:rPr>
        <w:t>2. Нормативные ссылки</w:t>
      </w:r>
    </w:p>
    <w:p w14:paraId="5D73B301" w14:textId="77777777" w:rsidR="00D37164" w:rsidRPr="006F0A5B" w:rsidRDefault="00D37164">
      <w:pPr>
        <w:pStyle w:val="ConsPlusNormal"/>
        <w:jc w:val="center"/>
        <w:rPr>
          <w:lang w:val="ru-RU"/>
        </w:rPr>
      </w:pPr>
    </w:p>
    <w:p w14:paraId="3AA715E4" w14:textId="77777777" w:rsidR="00D37164" w:rsidRPr="006F0A5B" w:rsidRDefault="00D37164">
      <w:pPr>
        <w:pStyle w:val="ConsPlusNormal"/>
        <w:ind w:firstLine="540"/>
        <w:jc w:val="both"/>
        <w:rPr>
          <w:lang w:val="ru-RU"/>
        </w:rPr>
      </w:pPr>
      <w:r w:rsidRPr="006F0A5B">
        <w:rPr>
          <w:lang w:val="ru-RU"/>
        </w:rPr>
        <w:t>В настоящих методических указаниях использованы ссылки на следующие нормативные и методические документы:</w:t>
      </w:r>
    </w:p>
    <w:p w14:paraId="36FF8E37" w14:textId="55E96E80" w:rsidR="00D37164" w:rsidRPr="006F0A5B" w:rsidRDefault="00D37164">
      <w:pPr>
        <w:pStyle w:val="ConsPlusNormal"/>
        <w:spacing w:before="240"/>
        <w:ind w:firstLine="540"/>
        <w:jc w:val="both"/>
        <w:rPr>
          <w:lang w:val="ru-RU"/>
        </w:rPr>
      </w:pPr>
      <w:r w:rsidRPr="006F0A5B">
        <w:rPr>
          <w:lang w:val="ru-RU"/>
        </w:rPr>
        <w:t>2.1. Нормы радиационной безопасности (НРБ-99/2009): СанПиН 2.6.1.2523-09 от 02.07.2009 (зарегистрированы в Министерстве юстиции Российской Федерации 14 августа 2009 г., регистрационный номер 14534).</w:t>
      </w:r>
    </w:p>
    <w:p w14:paraId="04FFAB47" w14:textId="7B99D9DC" w:rsidR="00D37164" w:rsidRPr="006F0A5B" w:rsidRDefault="00D37164">
      <w:pPr>
        <w:pStyle w:val="ConsPlusNormal"/>
        <w:spacing w:before="240"/>
        <w:ind w:firstLine="540"/>
        <w:jc w:val="both"/>
        <w:rPr>
          <w:lang w:val="ru-RU"/>
        </w:rPr>
      </w:pPr>
      <w:r w:rsidRPr="006F0A5B">
        <w:rPr>
          <w:lang w:val="ru-RU"/>
        </w:rPr>
        <w:t>2.2. Основные санитарные правила обеспечения радиационной безопасности (ОСПОРБ-99/2010): СП 2.6.1.2612-10 от 26.04.2010 (зарегистрированы в Министерстве юстиции Российской Федерации 11 августа 2010 г., регистрационный номер 18115).</w:t>
      </w:r>
    </w:p>
    <w:p w14:paraId="5F5A675B" w14:textId="52F194B0" w:rsidR="00D37164" w:rsidRPr="006F0A5B" w:rsidRDefault="00D37164">
      <w:pPr>
        <w:pStyle w:val="ConsPlusNormal"/>
        <w:spacing w:before="240"/>
        <w:ind w:firstLine="540"/>
        <w:jc w:val="both"/>
        <w:rPr>
          <w:lang w:val="ru-RU"/>
        </w:rPr>
      </w:pPr>
      <w:r w:rsidRPr="006F0A5B">
        <w:rPr>
          <w:lang w:val="ru-RU"/>
        </w:rPr>
        <w:t>2.3. Гигиенические требования по ограничению облучения населения за счет природных источников ионизирующего излучения: СП 2.6.1.1292-03 от 18.04.2003 (зарегистрированы в Министерстве юстиции Российской Федерации 13 мая 2003 г., регистрационный номер 4535).</w:t>
      </w:r>
    </w:p>
    <w:p w14:paraId="2A3C007A" w14:textId="73EA2E16" w:rsidR="00D37164" w:rsidRPr="006F0A5B" w:rsidRDefault="00D37164">
      <w:pPr>
        <w:pStyle w:val="ConsPlusNormal"/>
        <w:spacing w:before="240"/>
        <w:ind w:firstLine="540"/>
        <w:jc w:val="both"/>
        <w:rPr>
          <w:lang w:val="ru-RU"/>
        </w:rPr>
      </w:pPr>
      <w:r w:rsidRPr="006F0A5B">
        <w:rPr>
          <w:lang w:val="ru-RU"/>
        </w:rPr>
        <w:t>2.4. Санитарно-эпидемиологические требования к условиям проживания в жилых зданиях и помещениях: СанПиН 2.1.2.2645-10 от 10.06.2010 (зарегистрированы в Министерстве юстиции Российской Федерации 15 июля 2010 г., регистрационный номер 17833).</w:t>
      </w:r>
    </w:p>
    <w:p w14:paraId="5AEB09CE" w14:textId="1352D2F7" w:rsidR="00D37164" w:rsidRPr="006F0A5B" w:rsidRDefault="00D37164">
      <w:pPr>
        <w:pStyle w:val="ConsPlusNormal"/>
        <w:spacing w:before="240"/>
        <w:ind w:firstLine="540"/>
        <w:jc w:val="both"/>
        <w:rPr>
          <w:lang w:val="ru-RU"/>
        </w:rPr>
      </w:pPr>
      <w:r w:rsidRPr="006F0A5B">
        <w:rPr>
          <w:lang w:val="ru-RU"/>
        </w:rPr>
        <w:t>2.5. Радиационный контроль и санитарно-эпидемиологическая оценка земельных участков под строительство жилых домов, зданий и сооружений общественного и производственного назначения в части обеспечения радиационной безопасности: МУ 2.6.1.2398-08 от 02.07.2008.</w:t>
      </w:r>
    </w:p>
    <w:p w14:paraId="05E41A9A" w14:textId="77777777" w:rsidR="00D37164" w:rsidRPr="006F0A5B" w:rsidRDefault="00D37164">
      <w:pPr>
        <w:pStyle w:val="ConsPlusNormal"/>
        <w:ind w:firstLine="540"/>
        <w:jc w:val="both"/>
        <w:rPr>
          <w:lang w:val="ru-RU"/>
        </w:rPr>
      </w:pPr>
    </w:p>
    <w:p w14:paraId="1ADD359A" w14:textId="77777777" w:rsidR="00D37164" w:rsidRPr="006F0A5B" w:rsidRDefault="00D37164">
      <w:pPr>
        <w:pStyle w:val="ConsPlusNormal"/>
        <w:jc w:val="center"/>
        <w:outlineLvl w:val="1"/>
        <w:rPr>
          <w:lang w:val="ru-RU"/>
        </w:rPr>
      </w:pPr>
      <w:r w:rsidRPr="006F0A5B">
        <w:rPr>
          <w:lang w:val="ru-RU"/>
        </w:rPr>
        <w:t>3. Общие положения</w:t>
      </w:r>
    </w:p>
    <w:p w14:paraId="335E1C81" w14:textId="77777777" w:rsidR="00D37164" w:rsidRPr="006F0A5B" w:rsidRDefault="00D37164">
      <w:pPr>
        <w:pStyle w:val="ConsPlusNormal"/>
        <w:jc w:val="center"/>
        <w:rPr>
          <w:lang w:val="ru-RU"/>
        </w:rPr>
      </w:pPr>
    </w:p>
    <w:p w14:paraId="3C78463F" w14:textId="0270EE32" w:rsidR="00D37164" w:rsidRPr="006F0A5B" w:rsidRDefault="00D37164">
      <w:pPr>
        <w:pStyle w:val="ConsPlusNormal"/>
        <w:ind w:firstLine="540"/>
        <w:jc w:val="both"/>
        <w:rPr>
          <w:lang w:val="ru-RU"/>
        </w:rPr>
      </w:pPr>
      <w:r w:rsidRPr="006F0A5B">
        <w:rPr>
          <w:lang w:val="ru-RU"/>
        </w:rPr>
        <w:t>3.1. Мощность дозы гамма-излучения и среднегодовая эквивалентная равновесная объемная активность изотопов радона в воздухе помещений зданий жилищного и общественного назначения, сдающихся в эксплуатацию после окончания строительства, капитального ремонта и реконструкции, должна соответствовать требованиям п. 5.3.2 НРБ-99/2009, а в помещениях производственных зданий и сооружений требованиям п. 5.2.1 ОСПОРБ-99/2010.</w:t>
      </w:r>
    </w:p>
    <w:p w14:paraId="6D2BC05E" w14:textId="77777777" w:rsidR="00D37164" w:rsidRPr="00D37164" w:rsidRDefault="00D37164">
      <w:pPr>
        <w:pStyle w:val="ConsPlusNormal"/>
        <w:spacing w:before="240"/>
        <w:ind w:firstLine="540"/>
        <w:jc w:val="both"/>
        <w:rPr>
          <w:lang w:val="ru-RU"/>
        </w:rPr>
      </w:pPr>
      <w:r w:rsidRPr="00D37164">
        <w:rPr>
          <w:lang w:val="ru-RU"/>
        </w:rPr>
        <w:t>3.2. Целью настоящих МУ является установление единых требований к организации и проведению радиационного контроля и санитарно-эпидемиологической оценки по показателям радиационной безопасности жилых домов, общественных и производственных зданий и сооружений, сдающихся в эксплуатацию. Требования настоящих МУ направлены на обеспечение соблюдения действующих нормативов по ограничению облучения населения за счет природных источников ионизирующего излучения при проектировании, строительстве и эксплуатации жилых домов, общественных и производственных зданий и сооружений.</w:t>
      </w:r>
    </w:p>
    <w:p w14:paraId="427FBC0D" w14:textId="77777777" w:rsidR="00D37164" w:rsidRPr="00D37164" w:rsidRDefault="00D37164">
      <w:pPr>
        <w:pStyle w:val="ConsPlusNormal"/>
        <w:spacing w:before="240"/>
        <w:ind w:firstLine="540"/>
        <w:jc w:val="both"/>
        <w:rPr>
          <w:lang w:val="ru-RU"/>
        </w:rPr>
      </w:pPr>
      <w:r w:rsidRPr="00D37164">
        <w:rPr>
          <w:lang w:val="ru-RU"/>
        </w:rPr>
        <w:t xml:space="preserve">Оценка соответствия жилых домов, общественных и производственных зданий и сооружений </w:t>
      </w:r>
      <w:r w:rsidRPr="00D37164">
        <w:rPr>
          <w:lang w:val="ru-RU"/>
        </w:rPr>
        <w:lastRenderedPageBreak/>
        <w:t>санитарно-эпидемиологическим требованиям и гигиеническим нормативам радиационной безопасности при сдаче их в эксплуатацию производится по результатам радиационного контроля.</w:t>
      </w:r>
    </w:p>
    <w:p w14:paraId="395E19C3" w14:textId="53A9F0C1" w:rsidR="00D37164" w:rsidRPr="00D37164" w:rsidRDefault="00D37164">
      <w:pPr>
        <w:pStyle w:val="ConsPlusNormal"/>
        <w:spacing w:before="240"/>
        <w:ind w:firstLine="540"/>
        <w:jc w:val="both"/>
        <w:rPr>
          <w:lang w:val="ru-RU"/>
        </w:rPr>
      </w:pPr>
      <w:r w:rsidRPr="00D37164">
        <w:rPr>
          <w:lang w:val="ru-RU"/>
        </w:rPr>
        <w:t xml:space="preserve">3.3. </w:t>
      </w:r>
      <w:r w:rsidRPr="006F0A5B">
        <w:rPr>
          <w:lang w:val="ru-RU"/>
        </w:rPr>
        <w:t xml:space="preserve">В соответствии с п. п. 2 и 3 статьи 15 Федерального </w:t>
      </w:r>
      <w:r w:rsidRPr="00D37164">
        <w:rPr>
          <w:lang w:val="ru-RU"/>
        </w:rPr>
        <w:t xml:space="preserve">закона "О радиационной безопасности населения" от 09.01.1996 </w:t>
      </w:r>
      <w:r>
        <w:t>N</w:t>
      </w:r>
      <w:r w:rsidRPr="00D37164">
        <w:rPr>
          <w:lang w:val="ru-RU"/>
        </w:rPr>
        <w:t xml:space="preserve"> 3-ФЗ "В целях защиты населения и работников от влияния природных радионуклидов должны осуществляться: &lt;...&gt; приемка зданий и сооружений в эксплуатацию с учетом уровня содержания радона в воздухе помещений и гамма-излучения природных радионуклидов. &lt;...&gt; При невозможности выполнения нормативов путем снижения уровня содержания радона и гамма-излучения природных радионуклидов в зданиях и сооружениях должен быть изменен характер их использования".</w:t>
      </w:r>
    </w:p>
    <w:p w14:paraId="6A0F1BEA" w14:textId="77777777" w:rsidR="00D37164" w:rsidRPr="00D37164" w:rsidRDefault="00D37164">
      <w:pPr>
        <w:pStyle w:val="ConsPlusNormal"/>
        <w:spacing w:before="240"/>
        <w:ind w:firstLine="540"/>
        <w:jc w:val="both"/>
        <w:rPr>
          <w:lang w:val="ru-RU"/>
        </w:rPr>
      </w:pPr>
      <w:r w:rsidRPr="00D37164">
        <w:rPr>
          <w:lang w:val="ru-RU"/>
        </w:rPr>
        <w:t>3.4. Настоящие МУ устанавливают минимальный объем и порядок проведения радиационного контроля, необходимые для санитарно-эпидемиологической оценки соответствия жилых домов, общественных и производственных зданий и сооружений при вводе их в эксплуатацию по показателям радиационной безопасности.</w:t>
      </w:r>
    </w:p>
    <w:p w14:paraId="60AEC42F" w14:textId="77777777" w:rsidR="00D37164" w:rsidRPr="00D37164" w:rsidRDefault="00D37164">
      <w:pPr>
        <w:pStyle w:val="ConsPlusNormal"/>
        <w:spacing w:before="240"/>
        <w:ind w:firstLine="540"/>
        <w:jc w:val="both"/>
        <w:rPr>
          <w:lang w:val="ru-RU"/>
        </w:rPr>
      </w:pPr>
      <w:r w:rsidRPr="00D37164">
        <w:rPr>
          <w:lang w:val="ru-RU"/>
        </w:rPr>
        <w:t>3.5. При проведении радиационного контроля жилых домов, общественных и производственных зданий и сооружений определению подлежат следующие показатели радиационной безопасности:</w:t>
      </w:r>
    </w:p>
    <w:p w14:paraId="2BA939A9" w14:textId="77777777" w:rsidR="00D37164" w:rsidRPr="00D37164" w:rsidRDefault="00D37164">
      <w:pPr>
        <w:pStyle w:val="ConsPlusNormal"/>
        <w:spacing w:before="240"/>
        <w:ind w:firstLine="540"/>
        <w:jc w:val="both"/>
        <w:rPr>
          <w:lang w:val="ru-RU"/>
        </w:rPr>
      </w:pPr>
      <w:r w:rsidRPr="00D37164">
        <w:rPr>
          <w:lang w:val="ru-RU"/>
        </w:rPr>
        <w:t>- мощность эквивалентной дозы гамма-излучения (далее - мощность дозы) в помещениях зданий;</w:t>
      </w:r>
    </w:p>
    <w:p w14:paraId="1615C22B" w14:textId="77777777" w:rsidR="00D37164" w:rsidRPr="00D37164" w:rsidRDefault="00D37164">
      <w:pPr>
        <w:pStyle w:val="ConsPlusNormal"/>
        <w:spacing w:before="240"/>
        <w:ind w:firstLine="540"/>
        <w:jc w:val="both"/>
        <w:rPr>
          <w:lang w:val="ru-RU"/>
        </w:rPr>
      </w:pPr>
      <w:r w:rsidRPr="00D37164">
        <w:rPr>
          <w:lang w:val="ru-RU"/>
        </w:rPr>
        <w:t>- среднегодовое значение ЭРОА изотопов радона в воздухе помещений зданий.</w:t>
      </w:r>
    </w:p>
    <w:p w14:paraId="5BC6A0D2" w14:textId="77777777" w:rsidR="00D37164" w:rsidRPr="00D37164" w:rsidRDefault="00D37164">
      <w:pPr>
        <w:pStyle w:val="ConsPlusNormal"/>
        <w:spacing w:before="240"/>
        <w:ind w:firstLine="540"/>
        <w:jc w:val="both"/>
        <w:rPr>
          <w:lang w:val="ru-RU"/>
        </w:rPr>
      </w:pPr>
      <w:r w:rsidRPr="00D37164">
        <w:rPr>
          <w:lang w:val="ru-RU"/>
        </w:rPr>
        <w:t>3.6. Радиационный контроль помещений зданий включает поиск и выявление локальных радиационных аномалий в ограждающих конструкциях зданий.</w:t>
      </w:r>
    </w:p>
    <w:p w14:paraId="6E1470C7" w14:textId="77777777" w:rsidR="00D37164" w:rsidRPr="00D37164" w:rsidRDefault="00D37164">
      <w:pPr>
        <w:pStyle w:val="ConsPlusNormal"/>
        <w:spacing w:before="240"/>
        <w:ind w:firstLine="540"/>
        <w:jc w:val="both"/>
        <w:rPr>
          <w:lang w:val="ru-RU"/>
        </w:rPr>
      </w:pPr>
      <w:r w:rsidRPr="00D37164">
        <w:rPr>
          <w:lang w:val="ru-RU"/>
        </w:rPr>
        <w:t>Радиационный контроль зданий начинается с оценки мощности дозы гамма-излучения. При выявлении локальных радиационных аномалий в ограждающих конструкциях здания измерения ЭРОА радона в помещениях не проводятся до установления причин возникновения аномалий и при необходимости их полной ликвидации.</w:t>
      </w:r>
    </w:p>
    <w:p w14:paraId="21376FFD" w14:textId="77777777" w:rsidR="00D37164" w:rsidRPr="00D37164" w:rsidRDefault="00D37164">
      <w:pPr>
        <w:pStyle w:val="ConsPlusNormal"/>
        <w:spacing w:before="240"/>
        <w:ind w:firstLine="540"/>
        <w:jc w:val="both"/>
        <w:rPr>
          <w:lang w:val="ru-RU"/>
        </w:rPr>
      </w:pPr>
      <w:r w:rsidRPr="00D37164">
        <w:rPr>
          <w:lang w:val="ru-RU"/>
        </w:rPr>
        <w:t>3.7. Радиационный контроль жилых домов, общественных и производственных зданий и сооружений для оценки их соответствия требованиям санитарных правил и гигиенических нормативов по показателям радиационной безопасности проводят испытательные лаборатории, аккредитованные в установленном порядке в соответствующих областях измерений (испытаний).</w:t>
      </w:r>
    </w:p>
    <w:p w14:paraId="66D013C0" w14:textId="77777777" w:rsidR="00D37164" w:rsidRPr="00D37164" w:rsidRDefault="00D37164">
      <w:pPr>
        <w:pStyle w:val="ConsPlusNormal"/>
        <w:spacing w:before="240"/>
        <w:ind w:firstLine="540"/>
        <w:jc w:val="both"/>
        <w:rPr>
          <w:lang w:val="ru-RU"/>
        </w:rPr>
      </w:pPr>
      <w:r w:rsidRPr="00D37164">
        <w:rPr>
          <w:lang w:val="ru-RU"/>
        </w:rPr>
        <w:t>3.8. Результаты радиационного контроля жилых домов, общественных и производственных зданий и сооружений оформляются протоколом испытательной лаборатории.</w:t>
      </w:r>
    </w:p>
    <w:p w14:paraId="57929A98" w14:textId="77777777" w:rsidR="00D37164" w:rsidRPr="00D37164" w:rsidRDefault="00D37164">
      <w:pPr>
        <w:pStyle w:val="ConsPlusNormal"/>
        <w:ind w:firstLine="540"/>
        <w:jc w:val="both"/>
        <w:rPr>
          <w:lang w:val="ru-RU"/>
        </w:rPr>
      </w:pPr>
    </w:p>
    <w:p w14:paraId="2E419E00" w14:textId="77777777" w:rsidR="00D37164" w:rsidRPr="00D37164" w:rsidRDefault="00D37164">
      <w:pPr>
        <w:pStyle w:val="ConsPlusNormal"/>
        <w:jc w:val="center"/>
        <w:outlineLvl w:val="1"/>
        <w:rPr>
          <w:lang w:val="ru-RU"/>
        </w:rPr>
      </w:pPr>
      <w:r w:rsidRPr="00D37164">
        <w:rPr>
          <w:lang w:val="ru-RU"/>
        </w:rPr>
        <w:t>4. Требования к методикам и средствам</w:t>
      </w:r>
    </w:p>
    <w:p w14:paraId="2657253E" w14:textId="77777777" w:rsidR="00D37164" w:rsidRPr="00D37164" w:rsidRDefault="00D37164">
      <w:pPr>
        <w:pStyle w:val="ConsPlusNormal"/>
        <w:jc w:val="center"/>
        <w:rPr>
          <w:lang w:val="ru-RU"/>
        </w:rPr>
      </w:pPr>
      <w:r w:rsidRPr="00D37164">
        <w:rPr>
          <w:lang w:val="ru-RU"/>
        </w:rPr>
        <w:t>радиационного контроля</w:t>
      </w:r>
    </w:p>
    <w:p w14:paraId="783C7AAF" w14:textId="77777777" w:rsidR="00D37164" w:rsidRPr="006F0A5B" w:rsidRDefault="00D37164">
      <w:pPr>
        <w:pStyle w:val="ConsPlusNormal"/>
        <w:ind w:firstLine="540"/>
        <w:jc w:val="both"/>
        <w:rPr>
          <w:lang w:val="ru-RU"/>
        </w:rPr>
      </w:pPr>
    </w:p>
    <w:p w14:paraId="433B907F" w14:textId="77777777" w:rsidR="00D37164" w:rsidRPr="006F0A5B" w:rsidRDefault="00D37164">
      <w:pPr>
        <w:pStyle w:val="ConsPlusNormal"/>
        <w:ind w:firstLine="540"/>
        <w:jc w:val="both"/>
        <w:rPr>
          <w:lang w:val="ru-RU"/>
        </w:rPr>
      </w:pPr>
      <w:r w:rsidRPr="006F0A5B">
        <w:rPr>
          <w:lang w:val="ru-RU"/>
        </w:rPr>
        <w:t>4.1. Методики выполнения измерений показателей радиационной безопасности жилых домов, зданий и сооружений общественного и производственного назначения, результаты которых используются для оценки их соответствия требованиям санитарных правил и гигиенических нормативов, проходят аттестацию в порядке, установленном законодательством.</w:t>
      </w:r>
    </w:p>
    <w:p w14:paraId="5F233AF7" w14:textId="77777777" w:rsidR="00D37164" w:rsidRPr="006F0A5B" w:rsidRDefault="00D37164">
      <w:pPr>
        <w:pStyle w:val="ConsPlusNormal"/>
        <w:spacing w:before="240"/>
        <w:ind w:firstLine="540"/>
        <w:jc w:val="both"/>
        <w:rPr>
          <w:lang w:val="ru-RU"/>
        </w:rPr>
      </w:pPr>
      <w:r w:rsidRPr="006F0A5B">
        <w:rPr>
          <w:lang w:val="ru-RU"/>
        </w:rPr>
        <w:t>4.2. На средства измерений, используемые для контроля показателей радиационной безопасности жилых домов, общественных и производственных зданий и сооружений, следует иметь действующие свидетельства о государственной поверке.</w:t>
      </w:r>
    </w:p>
    <w:p w14:paraId="659A05F9" w14:textId="77777777" w:rsidR="00D37164" w:rsidRPr="006F0A5B" w:rsidRDefault="00D37164">
      <w:pPr>
        <w:pStyle w:val="ConsPlusNormal"/>
        <w:spacing w:before="240"/>
        <w:ind w:firstLine="540"/>
        <w:jc w:val="both"/>
        <w:rPr>
          <w:lang w:val="ru-RU"/>
        </w:rPr>
      </w:pPr>
      <w:r w:rsidRPr="006F0A5B">
        <w:rPr>
          <w:lang w:val="ru-RU"/>
        </w:rPr>
        <w:t>4.3. Для измерений мощности дозы применяются дозиметры гамма-излучения с техническими характеристиками:</w:t>
      </w:r>
    </w:p>
    <w:p w14:paraId="60E3FF0A" w14:textId="77777777" w:rsidR="00D37164" w:rsidRPr="006F0A5B" w:rsidRDefault="00D37164">
      <w:pPr>
        <w:pStyle w:val="ConsPlusNormal"/>
        <w:spacing w:before="240"/>
        <w:ind w:firstLine="540"/>
        <w:jc w:val="both"/>
        <w:rPr>
          <w:lang w:val="ru-RU"/>
        </w:rPr>
      </w:pPr>
      <w:r w:rsidRPr="006F0A5B">
        <w:rPr>
          <w:lang w:val="ru-RU"/>
        </w:rPr>
        <w:t xml:space="preserve">- для 1-го этапа (гамма-съемка ограждающих конструкций) применяются поисковые гамма-радиометры (например, типа СРП-68-01, СРП-88Н и др.) или высокочувствительные дозиметры гамма-излучения, имеющие поисковый режим работы со звуковой индикацией. Поисковые гамма-радиометры (высокочувствительные дозиметры в поисковом режиме работы) должны обеспечивать </w:t>
      </w:r>
      <w:r w:rsidRPr="006F0A5B">
        <w:rPr>
          <w:lang w:val="ru-RU"/>
        </w:rPr>
        <w:lastRenderedPageBreak/>
        <w:t xml:space="preserve">регистрацию потока гамма-квантов в диапазоне энергий 0,05 - 3,0 МэВ при скорости счета импульсов от 10 </w:t>
      </w:r>
      <w:r w:rsidRPr="006F0A5B">
        <w:rPr>
          <w:noProof/>
          <w:position w:val="-6"/>
        </w:rPr>
        <w:drawing>
          <wp:inline distT="0" distB="0" distL="0" distR="0" wp14:anchorId="23616859" wp14:editId="6AECF519">
            <wp:extent cx="215900" cy="241300"/>
            <wp:effectExtent l="0" t="0" r="0" b="6350"/>
            <wp:docPr id="58" name="Picture 1" descr="base_1_11351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13515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F0A5B">
        <w:rPr>
          <w:lang w:val="ru-RU"/>
        </w:rPr>
        <w:t xml:space="preserve"> и выше;</w:t>
      </w:r>
    </w:p>
    <w:p w14:paraId="25BC1DD1" w14:textId="77777777" w:rsidR="00D37164" w:rsidRPr="006F0A5B" w:rsidRDefault="00D37164">
      <w:pPr>
        <w:pStyle w:val="ConsPlusNormal"/>
        <w:spacing w:before="240"/>
        <w:ind w:firstLine="540"/>
        <w:jc w:val="both"/>
        <w:rPr>
          <w:lang w:val="ru-RU"/>
        </w:rPr>
      </w:pPr>
      <w:r w:rsidRPr="006F0A5B">
        <w:rPr>
          <w:lang w:val="ru-RU"/>
        </w:rPr>
        <w:t xml:space="preserve">- для 2-го этапа контроля (измерения мощности дозы гамма-излучения) применяются дозиметры, у которых нижний предел диапазона измерения мощности дозы гамма-излучения при суммарной относительной неопределенности (Р = 0,95) не выше 60% должна составлять не более 0,1 </w:t>
      </w:r>
      <w:proofErr w:type="spellStart"/>
      <w:r w:rsidRPr="006F0A5B">
        <w:rPr>
          <w:lang w:val="ru-RU"/>
        </w:rPr>
        <w:t>мкЗв</w:t>
      </w:r>
      <w:proofErr w:type="spellEnd"/>
      <w:r w:rsidRPr="006F0A5B">
        <w:rPr>
          <w:lang w:val="ru-RU"/>
        </w:rPr>
        <w:t xml:space="preserve">/ч; суммарная относительная неопределенность измерений мощности дозы на уровне 0,3 </w:t>
      </w:r>
      <w:proofErr w:type="spellStart"/>
      <w:r w:rsidRPr="006F0A5B">
        <w:rPr>
          <w:lang w:val="ru-RU"/>
        </w:rPr>
        <w:t>мкЗв</w:t>
      </w:r>
      <w:proofErr w:type="spellEnd"/>
      <w:r w:rsidRPr="006F0A5B">
        <w:rPr>
          <w:lang w:val="ru-RU"/>
        </w:rPr>
        <w:t>/ч и выше должна быть не более 30%.</w:t>
      </w:r>
    </w:p>
    <w:p w14:paraId="3CD0A614" w14:textId="77777777" w:rsidR="00D37164" w:rsidRPr="006F0A5B" w:rsidRDefault="00D37164">
      <w:pPr>
        <w:pStyle w:val="ConsPlusNormal"/>
        <w:spacing w:before="240"/>
        <w:ind w:firstLine="540"/>
        <w:jc w:val="both"/>
        <w:rPr>
          <w:lang w:val="ru-RU"/>
        </w:rPr>
      </w:pPr>
      <w:r w:rsidRPr="006F0A5B">
        <w:rPr>
          <w:lang w:val="ru-RU"/>
        </w:rPr>
        <w:t>4.4. Для определения ЭРОА изотопов радона в воздухе помещений следует применять средства измерений с техническими характеристиками:</w:t>
      </w:r>
    </w:p>
    <w:p w14:paraId="2B802E39" w14:textId="77777777" w:rsidR="00D37164" w:rsidRPr="006F0A5B" w:rsidRDefault="00D37164">
      <w:pPr>
        <w:pStyle w:val="ConsPlusNormal"/>
        <w:spacing w:before="240"/>
        <w:ind w:firstLine="540"/>
        <w:jc w:val="both"/>
        <w:rPr>
          <w:lang w:val="ru-RU"/>
        </w:rPr>
      </w:pPr>
      <w:r w:rsidRPr="006F0A5B">
        <w:rPr>
          <w:lang w:val="ru-RU"/>
        </w:rPr>
        <w:t>- нижний предел диапазона измерения ЭРОА радона (ОА радона) в воздухе на уровне не выше 20 Бк/м3 (40 Бк/м3) с суммарной относительной неопределенностью (Р = 0,95) не более 50%;</w:t>
      </w:r>
    </w:p>
    <w:p w14:paraId="6F7A1C31" w14:textId="77777777" w:rsidR="00D37164" w:rsidRPr="006F0A5B" w:rsidRDefault="00D37164">
      <w:pPr>
        <w:pStyle w:val="ConsPlusNormal"/>
        <w:spacing w:before="240"/>
        <w:ind w:firstLine="540"/>
        <w:jc w:val="both"/>
        <w:rPr>
          <w:lang w:val="ru-RU"/>
        </w:rPr>
      </w:pPr>
      <w:r w:rsidRPr="006F0A5B">
        <w:rPr>
          <w:lang w:val="ru-RU"/>
        </w:rPr>
        <w:t>- суммарная относительная неопределенность (Р = 0,95) измерения ЭРОА радона (ОА радона) в воздухе на уровне более 20 Бк/м3 (40 Бк/м3) - не более 30%;</w:t>
      </w:r>
    </w:p>
    <w:p w14:paraId="3A987BB0" w14:textId="77777777" w:rsidR="00D37164" w:rsidRPr="006F0A5B" w:rsidRDefault="00D37164">
      <w:pPr>
        <w:pStyle w:val="ConsPlusNormal"/>
        <w:spacing w:before="240"/>
        <w:ind w:firstLine="540"/>
        <w:jc w:val="both"/>
        <w:rPr>
          <w:lang w:val="ru-RU"/>
        </w:rPr>
      </w:pPr>
      <w:r w:rsidRPr="006F0A5B">
        <w:rPr>
          <w:lang w:val="ru-RU"/>
        </w:rPr>
        <w:t xml:space="preserve">- нижний предел диапазона измерения ЭРОА </w:t>
      </w:r>
      <w:proofErr w:type="spellStart"/>
      <w:r w:rsidRPr="006F0A5B">
        <w:rPr>
          <w:lang w:val="ru-RU"/>
        </w:rPr>
        <w:t>торона</w:t>
      </w:r>
      <w:proofErr w:type="spellEnd"/>
      <w:r w:rsidRPr="006F0A5B">
        <w:rPr>
          <w:lang w:val="ru-RU"/>
        </w:rPr>
        <w:t xml:space="preserve"> в воздухе на уровне не выше 5 Бк/м3 с суммарной относительной неопределенностью не более 30%.</w:t>
      </w:r>
    </w:p>
    <w:p w14:paraId="06CDDA65" w14:textId="77777777" w:rsidR="00D37164" w:rsidRPr="006F0A5B" w:rsidRDefault="00D37164">
      <w:pPr>
        <w:pStyle w:val="ConsPlusNormal"/>
        <w:spacing w:before="240"/>
        <w:ind w:firstLine="540"/>
        <w:jc w:val="both"/>
        <w:rPr>
          <w:lang w:val="ru-RU"/>
        </w:rPr>
      </w:pPr>
      <w:r w:rsidRPr="006F0A5B">
        <w:rPr>
          <w:lang w:val="ru-RU"/>
        </w:rPr>
        <w:t>4.5. Ограничения на условия выполнения измерений при определении мощности дозы гамма-излучения и ЭРОА изотопов радона в воздухе помещений устанавливаются в соответствующих методиках выполнения измерений.</w:t>
      </w:r>
    </w:p>
    <w:p w14:paraId="224004CC" w14:textId="77777777" w:rsidR="00D37164" w:rsidRPr="006F0A5B" w:rsidRDefault="00D37164">
      <w:pPr>
        <w:pStyle w:val="ConsPlusNormal"/>
        <w:spacing w:before="240"/>
        <w:ind w:firstLine="540"/>
        <w:jc w:val="both"/>
        <w:rPr>
          <w:lang w:val="ru-RU"/>
        </w:rPr>
      </w:pPr>
      <w:r w:rsidRPr="006F0A5B">
        <w:rPr>
          <w:lang w:val="ru-RU"/>
        </w:rPr>
        <w:t>Поиск и выявление локальных радиационных аномалий на прилегающей территории (при необходимости) и измерения мощности дозы гамма-излучения рекомендуется проводить при толщине снежного покрова на территории не более 0,1 м.</w:t>
      </w:r>
    </w:p>
    <w:p w14:paraId="0D04D11E" w14:textId="77777777" w:rsidR="00D37164" w:rsidRPr="006F0A5B" w:rsidRDefault="00D37164">
      <w:pPr>
        <w:pStyle w:val="ConsPlusNormal"/>
        <w:ind w:firstLine="540"/>
        <w:jc w:val="both"/>
        <w:rPr>
          <w:lang w:val="ru-RU"/>
        </w:rPr>
      </w:pPr>
    </w:p>
    <w:p w14:paraId="0CD7188F" w14:textId="77777777" w:rsidR="00D37164" w:rsidRPr="006F0A5B" w:rsidRDefault="00D37164">
      <w:pPr>
        <w:pStyle w:val="ConsPlusNormal"/>
        <w:jc w:val="center"/>
        <w:outlineLvl w:val="1"/>
        <w:rPr>
          <w:lang w:val="ru-RU"/>
        </w:rPr>
      </w:pPr>
      <w:r w:rsidRPr="006F0A5B">
        <w:rPr>
          <w:lang w:val="ru-RU"/>
        </w:rPr>
        <w:t>5. Определение мощности дозы гамма-излучения</w:t>
      </w:r>
    </w:p>
    <w:p w14:paraId="32D5E351" w14:textId="77777777" w:rsidR="00D37164" w:rsidRPr="006F0A5B" w:rsidRDefault="00D37164">
      <w:pPr>
        <w:pStyle w:val="ConsPlusNormal"/>
        <w:jc w:val="center"/>
        <w:rPr>
          <w:lang w:val="ru-RU"/>
        </w:rPr>
      </w:pPr>
    </w:p>
    <w:p w14:paraId="527E6B33" w14:textId="77777777" w:rsidR="00D37164" w:rsidRPr="006F0A5B" w:rsidRDefault="00D37164">
      <w:pPr>
        <w:pStyle w:val="ConsPlusNormal"/>
        <w:ind w:firstLine="540"/>
        <w:jc w:val="both"/>
        <w:rPr>
          <w:lang w:val="ru-RU"/>
        </w:rPr>
      </w:pPr>
      <w:r w:rsidRPr="006F0A5B">
        <w:rPr>
          <w:lang w:val="ru-RU"/>
        </w:rPr>
        <w:t xml:space="preserve">5.1. Контролируемой величиной в жилых домах и общественных зданиях и сооружениях является разность между мощностью эквивалентной дозы гамма-излучения в помещениях и на прилегающей территории, которая не должна превышать 0,3 </w:t>
      </w:r>
      <w:proofErr w:type="spellStart"/>
      <w:r w:rsidRPr="006F0A5B">
        <w:rPr>
          <w:lang w:val="ru-RU"/>
        </w:rPr>
        <w:t>мкЗв</w:t>
      </w:r>
      <w:proofErr w:type="spellEnd"/>
      <w:r w:rsidRPr="006F0A5B">
        <w:rPr>
          <w:lang w:val="ru-RU"/>
        </w:rPr>
        <w:t>/ч.</w:t>
      </w:r>
    </w:p>
    <w:p w14:paraId="56E35606" w14:textId="77777777" w:rsidR="00D37164" w:rsidRPr="006F0A5B" w:rsidRDefault="00D37164">
      <w:pPr>
        <w:pStyle w:val="ConsPlusNormal"/>
        <w:spacing w:before="240"/>
        <w:ind w:firstLine="540"/>
        <w:jc w:val="both"/>
        <w:rPr>
          <w:lang w:val="ru-RU"/>
        </w:rPr>
      </w:pPr>
      <w:r w:rsidRPr="006F0A5B">
        <w:rPr>
          <w:lang w:val="ru-RU"/>
        </w:rPr>
        <w:t xml:space="preserve">Контролируемой величиной в производственных зданиях и сооружениях, сдающихся в эксплуатацию после окончания строительства, капитального ремонта или реконструкции, является мощность эквивалентной дозы гамма-излучения в помещениях, которая не должна превышать 0,6 </w:t>
      </w:r>
      <w:proofErr w:type="spellStart"/>
      <w:r w:rsidRPr="006F0A5B">
        <w:rPr>
          <w:lang w:val="ru-RU"/>
        </w:rPr>
        <w:t>мкЗв</w:t>
      </w:r>
      <w:proofErr w:type="spellEnd"/>
      <w:r w:rsidRPr="006F0A5B">
        <w:rPr>
          <w:lang w:val="ru-RU"/>
        </w:rPr>
        <w:t>/ч с учетом фона.</w:t>
      </w:r>
    </w:p>
    <w:p w14:paraId="6A67FD7E" w14:textId="01C28C84" w:rsidR="00D37164" w:rsidRPr="006F0A5B" w:rsidRDefault="00D37164">
      <w:pPr>
        <w:pStyle w:val="ConsPlusNormal"/>
        <w:spacing w:before="240"/>
        <w:ind w:firstLine="540"/>
        <w:jc w:val="both"/>
        <w:rPr>
          <w:lang w:val="ru-RU"/>
        </w:rPr>
      </w:pPr>
      <w:r w:rsidRPr="006F0A5B">
        <w:rPr>
          <w:lang w:val="ru-RU"/>
        </w:rPr>
        <w:t>5.2. Контроль мощности дозы гамма-излучения на территориях благоустройства жилых домов, общественных и производственных зданий и сооружений следует проводить в соответствии с п. 5 МУ 2.6.1.2398-08.</w:t>
      </w:r>
    </w:p>
    <w:p w14:paraId="3274B865" w14:textId="407B7ACC" w:rsidR="00D37164" w:rsidRPr="006F0A5B" w:rsidRDefault="00D37164">
      <w:pPr>
        <w:pStyle w:val="ConsPlusNormal"/>
        <w:spacing w:before="240"/>
        <w:ind w:firstLine="540"/>
        <w:jc w:val="both"/>
        <w:rPr>
          <w:lang w:val="ru-RU"/>
        </w:rPr>
      </w:pPr>
      <w:bookmarkStart w:id="0" w:name="P84"/>
      <w:bookmarkEnd w:id="0"/>
      <w:r w:rsidRPr="006F0A5B">
        <w:rPr>
          <w:lang w:val="ru-RU"/>
        </w:rPr>
        <w:t>5.3. Измерения мощности дозы гамма-излучения на прилегающей территории, результаты которых используются для оценки соответствия помещений требованиям НРБ-99/2009, производятся вблизи обследуемого здания не менее чем в 5 точках, по возможности расположенных на расстоянии от 30 до 100 м от существующих зданий и сооружений.</w:t>
      </w:r>
    </w:p>
    <w:p w14:paraId="42D2CA91" w14:textId="77777777" w:rsidR="00D37164" w:rsidRPr="00D37164" w:rsidRDefault="00D37164">
      <w:pPr>
        <w:pStyle w:val="ConsPlusNormal"/>
        <w:spacing w:before="240"/>
        <w:ind w:firstLine="540"/>
        <w:jc w:val="both"/>
        <w:rPr>
          <w:lang w:val="ru-RU"/>
        </w:rPr>
      </w:pPr>
      <w:r w:rsidRPr="00D37164">
        <w:rPr>
          <w:lang w:val="ru-RU"/>
        </w:rPr>
        <w:t xml:space="preserve">Для измерений по возможности выбирают участки с естественным грунтом, не имеющим локальных техногенных изменений (щебень, песок, асфальт). При использовании дозиметров типа ДРГ-01Т1, ДБГ-06Т и </w:t>
      </w:r>
      <w:proofErr w:type="gramStart"/>
      <w:r w:rsidRPr="00D37164">
        <w:rPr>
          <w:lang w:val="ru-RU"/>
        </w:rPr>
        <w:t>т.п.</w:t>
      </w:r>
      <w:proofErr w:type="gramEnd"/>
      <w:r w:rsidRPr="00D37164">
        <w:rPr>
          <w:lang w:val="ru-RU"/>
        </w:rPr>
        <w:t xml:space="preserve"> число измерений в каждой точке должно быть не менее 10, а при использовании дозиметров с неограниченным временем интегрирования длительность измерения должна выбираться такой, чтобы статистическая погрешность результата измерения не превышала 20%.</w:t>
      </w:r>
    </w:p>
    <w:p w14:paraId="2BB1E848" w14:textId="77777777" w:rsidR="00D37164" w:rsidRPr="00D37164" w:rsidRDefault="00D37164">
      <w:pPr>
        <w:pStyle w:val="ConsPlusNormal"/>
        <w:spacing w:before="240"/>
        <w:ind w:firstLine="540"/>
        <w:jc w:val="both"/>
        <w:rPr>
          <w:lang w:val="ru-RU"/>
        </w:rPr>
      </w:pPr>
      <w:r w:rsidRPr="00D37164">
        <w:rPr>
          <w:lang w:val="ru-RU"/>
        </w:rPr>
        <w:t>В качестве численного значения мощности дозы гамма-излучения в каждой контрольной точке на прилегающей территории принимают среднее значение по результатам измерений.</w:t>
      </w:r>
    </w:p>
    <w:p w14:paraId="6328D032" w14:textId="77777777" w:rsidR="00D37164" w:rsidRPr="00D37164" w:rsidRDefault="00D37164">
      <w:pPr>
        <w:pStyle w:val="ConsPlusNormal"/>
        <w:spacing w:before="240"/>
        <w:ind w:firstLine="540"/>
        <w:jc w:val="both"/>
        <w:rPr>
          <w:lang w:val="ru-RU"/>
        </w:rPr>
      </w:pPr>
      <w:r w:rsidRPr="00D37164">
        <w:rPr>
          <w:lang w:val="ru-RU"/>
        </w:rPr>
        <w:lastRenderedPageBreak/>
        <w:t>5.4. Контроль мощности дозы гамма-излучения в помещениях жилых домов, общественных и производственных зданий и сооружений следует проводить в два этапа.</w:t>
      </w:r>
    </w:p>
    <w:p w14:paraId="2FC7F74A" w14:textId="77777777" w:rsidR="00D37164" w:rsidRPr="00D37164" w:rsidRDefault="00D37164">
      <w:pPr>
        <w:pStyle w:val="ConsPlusNormal"/>
        <w:spacing w:before="240"/>
        <w:ind w:firstLine="540"/>
        <w:jc w:val="both"/>
        <w:rPr>
          <w:lang w:val="ru-RU"/>
        </w:rPr>
      </w:pPr>
      <w:r w:rsidRPr="00D37164">
        <w:rPr>
          <w:lang w:val="ru-RU"/>
        </w:rPr>
        <w:t>5.5. На первом этапе проводится гамма-съемка поверхности ограждающих конструкций помещений здания с целью выявления и исключения в сдающемся здании мощных источников гамма-излучения, представляющих непосредственную угрозу жизни и здоровью населения.</w:t>
      </w:r>
    </w:p>
    <w:p w14:paraId="2566A5A8" w14:textId="77777777" w:rsidR="00D37164" w:rsidRPr="00D37164" w:rsidRDefault="00D37164">
      <w:pPr>
        <w:pStyle w:val="ConsPlusNormal"/>
        <w:spacing w:before="240"/>
        <w:ind w:firstLine="540"/>
        <w:jc w:val="both"/>
        <w:rPr>
          <w:lang w:val="ru-RU"/>
        </w:rPr>
      </w:pPr>
      <w:r w:rsidRPr="00D37164">
        <w:rPr>
          <w:lang w:val="ru-RU"/>
        </w:rPr>
        <w:t>Гамма-съемка проводится с использованием поисковых радиометров со сцинтилляционными детекторами и удобными выносными датчиками типа СРП-68-01 и осуществляется путем обхода всех помещений здания по свободному маршруту по центру помещений при непрерывном наблюдении за показаниями поискового радиометра с постоянным прослушиванием скорости счета импульсов в головной телефон.</w:t>
      </w:r>
    </w:p>
    <w:p w14:paraId="6DEDD45A" w14:textId="77777777" w:rsidR="00D37164" w:rsidRPr="00D37164" w:rsidRDefault="00D37164">
      <w:pPr>
        <w:pStyle w:val="ConsPlusNormal"/>
        <w:spacing w:before="240"/>
        <w:ind w:firstLine="540"/>
        <w:jc w:val="both"/>
        <w:rPr>
          <w:lang w:val="ru-RU"/>
        </w:rPr>
      </w:pPr>
      <w:r w:rsidRPr="00D37164">
        <w:rPr>
          <w:lang w:val="ru-RU"/>
        </w:rPr>
        <w:t xml:space="preserve">5.6. Если по результатам гамма-съемки в стенах и полах помещений не выявлено зон, в которых показания радиометра в 2 раза или более превышают среднее значение, характерное для остальной части ограждающих конструкций помещения, и при этом мощность дозы не превышает значения 0,3 </w:t>
      </w:r>
      <w:proofErr w:type="spellStart"/>
      <w:r w:rsidRPr="00D37164">
        <w:rPr>
          <w:lang w:val="ru-RU"/>
        </w:rPr>
        <w:t>мкЗв</w:t>
      </w:r>
      <w:proofErr w:type="spellEnd"/>
      <w:r w:rsidRPr="00D37164">
        <w:rPr>
          <w:lang w:val="ru-RU"/>
        </w:rPr>
        <w:t xml:space="preserve">/ч в помещениях жилых и общественных зданий или 0,6 </w:t>
      </w:r>
      <w:proofErr w:type="spellStart"/>
      <w:r w:rsidRPr="00D37164">
        <w:rPr>
          <w:lang w:val="ru-RU"/>
        </w:rPr>
        <w:t>мкЗв</w:t>
      </w:r>
      <w:proofErr w:type="spellEnd"/>
      <w:r w:rsidRPr="00D37164">
        <w:rPr>
          <w:lang w:val="ru-RU"/>
        </w:rPr>
        <w:t>/ч - в помещениях производственных зданий и сооружений, то считается, что локальные радиационные аномалии в конструкциях зданий отсутствуют.</w:t>
      </w:r>
    </w:p>
    <w:p w14:paraId="57F874FC" w14:textId="77777777" w:rsidR="00D37164" w:rsidRPr="00D37164" w:rsidRDefault="00D37164">
      <w:pPr>
        <w:pStyle w:val="ConsPlusNormal"/>
        <w:spacing w:before="240"/>
        <w:ind w:firstLine="540"/>
        <w:jc w:val="both"/>
        <w:rPr>
          <w:lang w:val="ru-RU"/>
        </w:rPr>
      </w:pPr>
      <w:r w:rsidRPr="00D37164">
        <w:rPr>
          <w:lang w:val="ru-RU"/>
        </w:rPr>
        <w:t>При обнаружении локальных радиационных аномалий в конструкциях зданий принимаются меры по их устранению.</w:t>
      </w:r>
    </w:p>
    <w:p w14:paraId="71ACBDC9" w14:textId="77777777" w:rsidR="00D37164" w:rsidRPr="00D37164" w:rsidRDefault="00D37164">
      <w:pPr>
        <w:pStyle w:val="ConsPlusNormal"/>
        <w:spacing w:before="240"/>
        <w:ind w:firstLine="540"/>
        <w:jc w:val="both"/>
        <w:rPr>
          <w:lang w:val="ru-RU"/>
        </w:rPr>
      </w:pPr>
      <w:r w:rsidRPr="00D37164">
        <w:rPr>
          <w:lang w:val="ru-RU"/>
        </w:rPr>
        <w:t>5.7. На втором этапе проводятся измерения мощности дозы гамма-излучения в квартирах жилых домов и помещениях общественных и производственных зданий и сооружений. При этом в число контролируемых обязательно включаются помещения, в которых зафиксированы максимальные показания поисковых радиометров (дозиметров), а также помещения после ликвидации обнаруженных локальных радиационных аномалий.</w:t>
      </w:r>
    </w:p>
    <w:p w14:paraId="0AF9CAD9" w14:textId="77777777" w:rsidR="00D37164" w:rsidRPr="00D37164" w:rsidRDefault="00D37164">
      <w:pPr>
        <w:pStyle w:val="ConsPlusNormal"/>
        <w:spacing w:before="240"/>
        <w:ind w:firstLine="540"/>
        <w:jc w:val="both"/>
        <w:rPr>
          <w:lang w:val="ru-RU"/>
        </w:rPr>
      </w:pPr>
      <w:r w:rsidRPr="00D37164">
        <w:rPr>
          <w:lang w:val="ru-RU"/>
        </w:rPr>
        <w:t>Измерения мощности дозы гамма-излучения в помещении выполняют в точке, расположенной в его центре на высоте 1 м от пола. Для измерений выбирают типичные помещения, ограждающие конструкции которых изготовлены из различных строительных материалов.</w:t>
      </w:r>
    </w:p>
    <w:p w14:paraId="2BE7A001" w14:textId="77777777" w:rsidR="00D37164" w:rsidRPr="00D37164" w:rsidRDefault="00D37164">
      <w:pPr>
        <w:pStyle w:val="ConsPlusNormal"/>
        <w:spacing w:before="240"/>
        <w:ind w:firstLine="540"/>
        <w:jc w:val="both"/>
        <w:rPr>
          <w:lang w:val="ru-RU"/>
        </w:rPr>
      </w:pPr>
      <w:r w:rsidRPr="00D37164">
        <w:rPr>
          <w:lang w:val="ru-RU"/>
        </w:rPr>
        <w:t>5.8. Объем контроля следует определять достаточным для выявления всех помещений, в которых мощность дозы гамма-излучения может превышать установленный норматив, а также для оценки ее максимальных значений в типичных помещениях (по функциональному назначению, занимаемой площади, на этаже, в подъезде, а также по типу использованных строительных материалов). Число квартир (помещений) выбирается в зависимости от этажности здания, общего числа квартир (помещений), наличия достоверных сведений о показателях радиационной безопасности земельного участка, содержании природных радионуклидов в строительном сырье и материалах и других характеристик здания.</w:t>
      </w:r>
    </w:p>
    <w:p w14:paraId="6FF2108A" w14:textId="53C25E0A" w:rsidR="00D37164" w:rsidRPr="006F0A5B" w:rsidRDefault="00D37164">
      <w:pPr>
        <w:pStyle w:val="ConsPlusNormal"/>
        <w:spacing w:before="240"/>
        <w:ind w:firstLine="540"/>
        <w:jc w:val="both"/>
        <w:rPr>
          <w:lang w:val="ru-RU"/>
        </w:rPr>
      </w:pPr>
      <w:r w:rsidRPr="006F0A5B">
        <w:rPr>
          <w:lang w:val="ru-RU"/>
        </w:rPr>
        <w:t>Если имеются документальные сведения о соответствии показателей радиационной безопасности земельного участка требованиям п. п. 5.1.6 и 5.2.3 ОСПОРБ-99/2010, а строительного сырья и материалов, использованных при строительстве здания, требованиям п. 5.3.4 НРБ-99/2009, то объем контроля выбирается минимальным с учетом:</w:t>
      </w:r>
    </w:p>
    <w:p w14:paraId="34717798" w14:textId="77777777" w:rsidR="00D37164" w:rsidRPr="00D37164" w:rsidRDefault="00D37164">
      <w:pPr>
        <w:pStyle w:val="ConsPlusNormal"/>
        <w:spacing w:before="240"/>
        <w:ind w:firstLine="540"/>
        <w:jc w:val="both"/>
        <w:rPr>
          <w:lang w:val="ru-RU"/>
        </w:rPr>
      </w:pPr>
      <w:r w:rsidRPr="00D37164">
        <w:rPr>
          <w:lang w:val="ru-RU"/>
        </w:rPr>
        <w:t>- для односемейных домов, школьных и дошкольных детских учреждений измерения проводятся во всех помещениях для постоянного пребывания людей;</w:t>
      </w:r>
    </w:p>
    <w:p w14:paraId="0005C6A2" w14:textId="77777777" w:rsidR="00D37164" w:rsidRPr="00D37164" w:rsidRDefault="00D37164">
      <w:pPr>
        <w:pStyle w:val="ConsPlusNormal"/>
        <w:spacing w:before="240"/>
        <w:ind w:firstLine="540"/>
        <w:jc w:val="both"/>
        <w:rPr>
          <w:lang w:val="ru-RU"/>
        </w:rPr>
      </w:pPr>
      <w:r w:rsidRPr="00D37164">
        <w:rPr>
          <w:lang w:val="ru-RU"/>
        </w:rPr>
        <w:t>- в многоквартирных домах при числе квартир до 10 и зданиях и сооружениях общественного и производственного назначения при числе помещений для постоянного пребывания людей до 30 оптимальное число квартир (помещений), где проводятся измерения, может составлять 25% от их общего числа;</w:t>
      </w:r>
    </w:p>
    <w:p w14:paraId="78A1E21B" w14:textId="77777777" w:rsidR="00D37164" w:rsidRPr="00D37164" w:rsidRDefault="00D37164">
      <w:pPr>
        <w:pStyle w:val="ConsPlusNormal"/>
        <w:spacing w:before="240"/>
        <w:ind w:firstLine="540"/>
        <w:jc w:val="both"/>
        <w:rPr>
          <w:lang w:val="ru-RU"/>
        </w:rPr>
      </w:pPr>
      <w:r w:rsidRPr="00D37164">
        <w:rPr>
          <w:lang w:val="ru-RU"/>
        </w:rPr>
        <w:t xml:space="preserve">- в многоквартирных домах при числе квартир до 100 и зданиях и сооружениях общественного и производственного назначения при числе помещений для постоянного пребывания людей до 100 оптимальное число квартир (помещений), где проводятся измерения, </w:t>
      </w:r>
      <w:r w:rsidRPr="00D37164">
        <w:rPr>
          <w:lang w:val="ru-RU"/>
        </w:rPr>
        <w:lastRenderedPageBreak/>
        <w:t>может составлять 10%;</w:t>
      </w:r>
    </w:p>
    <w:p w14:paraId="756C1AEC" w14:textId="77777777" w:rsidR="00D37164" w:rsidRPr="00D37164" w:rsidRDefault="00D37164">
      <w:pPr>
        <w:pStyle w:val="ConsPlusNormal"/>
        <w:spacing w:before="240"/>
        <w:ind w:firstLine="540"/>
        <w:jc w:val="both"/>
        <w:rPr>
          <w:lang w:val="ru-RU"/>
        </w:rPr>
      </w:pPr>
      <w:r w:rsidRPr="00D37164">
        <w:rPr>
          <w:lang w:val="ru-RU"/>
        </w:rPr>
        <w:t>- при числе квартир в жилом здании (помещений для постоянного пребывания людей в зданиях и сооружениях общественного и производственного назначения) свыше 100 до 1 000 оптимальное число обследуемых квартир (помещений), где проводятся измерения, может составлять 5%, но не менее 20 квартир (помещений);</w:t>
      </w:r>
    </w:p>
    <w:p w14:paraId="4F51B3C3" w14:textId="77777777" w:rsidR="00D37164" w:rsidRPr="00D37164" w:rsidRDefault="00D37164">
      <w:pPr>
        <w:pStyle w:val="ConsPlusNormal"/>
        <w:spacing w:before="240"/>
        <w:ind w:firstLine="540"/>
        <w:jc w:val="both"/>
        <w:rPr>
          <w:lang w:val="ru-RU"/>
        </w:rPr>
      </w:pPr>
      <w:r w:rsidRPr="00D37164">
        <w:rPr>
          <w:lang w:val="ru-RU"/>
        </w:rPr>
        <w:t>- при большем числе квартир (помещений для постоянного пребывания людей в зданиях и сооружениях общественного и производственного назначения) оптимальное число обследуемых квартир (помещений), где проводятся измерения, может составлять 50 квартир (помещений).</w:t>
      </w:r>
    </w:p>
    <w:p w14:paraId="0C6A2C90" w14:textId="77777777" w:rsidR="00D37164" w:rsidRPr="00D37164" w:rsidRDefault="00D37164">
      <w:pPr>
        <w:pStyle w:val="ConsPlusNormal"/>
        <w:spacing w:before="240"/>
        <w:ind w:firstLine="540"/>
        <w:jc w:val="both"/>
        <w:rPr>
          <w:lang w:val="ru-RU"/>
        </w:rPr>
      </w:pPr>
      <w:r w:rsidRPr="00D37164">
        <w:rPr>
          <w:lang w:val="ru-RU"/>
        </w:rPr>
        <w:t>При отсутствии достоверных сведений о соответствии показателей радиационной безопасности земельного участка и/или содержания природных радионуклидов в строительном сырье и материалах установленным требованиям объем контроля следует увеличить. Решение об увеличении объема контроля принимает организация, осуществляющая радиационное обследование здания.</w:t>
      </w:r>
    </w:p>
    <w:p w14:paraId="603C594B" w14:textId="77777777" w:rsidR="00D37164" w:rsidRPr="00D37164" w:rsidRDefault="00D37164">
      <w:pPr>
        <w:pStyle w:val="ConsPlusNormal"/>
        <w:spacing w:before="240"/>
        <w:ind w:firstLine="540"/>
        <w:jc w:val="both"/>
        <w:rPr>
          <w:lang w:val="ru-RU"/>
        </w:rPr>
      </w:pPr>
      <w:r w:rsidRPr="00D37164">
        <w:rPr>
          <w:lang w:val="ru-RU"/>
        </w:rPr>
        <w:t>5.9. В жилых многоквартирных домах измерения в каждой выбранной для контроля квартире следует проводить не менее чем в двух помещениях, которые отличаются по функциональному назначению. В общественных и производственных зданиях и сооружениях измерения мощности дозы следует проводить в помещениях, в которых время пребывания людей (работников) максимально.</w:t>
      </w:r>
    </w:p>
    <w:p w14:paraId="063A68F1" w14:textId="77777777" w:rsidR="00D37164" w:rsidRPr="00D37164" w:rsidRDefault="00D37164">
      <w:pPr>
        <w:pStyle w:val="ConsPlusNormal"/>
        <w:spacing w:before="240"/>
        <w:ind w:firstLine="540"/>
        <w:jc w:val="both"/>
        <w:rPr>
          <w:lang w:val="ru-RU"/>
        </w:rPr>
      </w:pPr>
      <w:r w:rsidRPr="00D37164">
        <w:rPr>
          <w:lang w:val="ru-RU"/>
        </w:rPr>
        <w:t>В жилых многоэтажных домах (общественных и производственных зданиях и сооружениях) в число контролируемых следует включать квартиры (помещения) в каждом подъезде и обязательно помещения на первом этаже зданий.</w:t>
      </w:r>
    </w:p>
    <w:p w14:paraId="09D89F19" w14:textId="77777777" w:rsidR="00D37164" w:rsidRPr="00D37164" w:rsidRDefault="00D37164">
      <w:pPr>
        <w:pStyle w:val="ConsPlusNormal"/>
        <w:spacing w:before="240"/>
        <w:ind w:firstLine="540"/>
        <w:jc w:val="both"/>
        <w:rPr>
          <w:lang w:val="ru-RU"/>
        </w:rPr>
      </w:pPr>
      <w:bookmarkStart w:id="1" w:name="P104"/>
      <w:bookmarkEnd w:id="1"/>
      <w:r w:rsidRPr="00D37164">
        <w:rPr>
          <w:lang w:val="ru-RU"/>
        </w:rPr>
        <w:t>5.10. Для каждой обследованной квартиры (помещения общественного здания или сооружения) определяют разность между мощностью дозы в помещении и на прилегающей территории по формуле:</w:t>
      </w:r>
    </w:p>
    <w:p w14:paraId="565C48BD" w14:textId="77777777" w:rsidR="00D37164" w:rsidRPr="00D37164" w:rsidRDefault="00D37164">
      <w:pPr>
        <w:pStyle w:val="ConsPlusNormal"/>
        <w:ind w:firstLine="540"/>
        <w:jc w:val="both"/>
        <w:rPr>
          <w:lang w:val="ru-RU"/>
        </w:rPr>
      </w:pPr>
    </w:p>
    <w:p w14:paraId="2D5F5F84" w14:textId="77777777" w:rsidR="00D37164" w:rsidRPr="00D37164" w:rsidRDefault="00D37164">
      <w:pPr>
        <w:pStyle w:val="ConsPlusNormal"/>
        <w:jc w:val="center"/>
        <w:rPr>
          <w:lang w:val="ru-RU"/>
        </w:rPr>
      </w:pPr>
      <w:r>
        <w:rPr>
          <w:noProof/>
          <w:position w:val="-11"/>
        </w:rPr>
        <w:drawing>
          <wp:inline distT="0" distB="0" distL="0" distR="0" wp14:anchorId="1F83A6F6" wp14:editId="18A8EDFB">
            <wp:extent cx="1337310" cy="293370"/>
            <wp:effectExtent l="0" t="0" r="0" b="0"/>
            <wp:docPr id="2" name="Picture 2" descr="base_1_11351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13515_32769"/>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7310" cy="293370"/>
                    </a:xfrm>
                    <a:prstGeom prst="rect">
                      <a:avLst/>
                    </a:prstGeom>
                    <a:noFill/>
                    <a:ln>
                      <a:noFill/>
                    </a:ln>
                  </pic:spPr>
                </pic:pic>
              </a:graphicData>
            </a:graphic>
          </wp:inline>
        </w:drawing>
      </w:r>
      <w:r w:rsidRPr="00D37164">
        <w:rPr>
          <w:lang w:val="ru-RU"/>
        </w:rPr>
        <w:t xml:space="preserve">, </w:t>
      </w:r>
      <w:proofErr w:type="spellStart"/>
      <w:r w:rsidRPr="00D37164">
        <w:rPr>
          <w:lang w:val="ru-RU"/>
        </w:rPr>
        <w:t>мкЗв</w:t>
      </w:r>
      <w:proofErr w:type="spellEnd"/>
      <w:r w:rsidRPr="00D37164">
        <w:rPr>
          <w:lang w:val="ru-RU"/>
        </w:rPr>
        <w:t>/ч, где (1)</w:t>
      </w:r>
    </w:p>
    <w:p w14:paraId="3EE01129" w14:textId="77777777" w:rsidR="00D37164" w:rsidRPr="00D37164" w:rsidRDefault="00D37164">
      <w:pPr>
        <w:pStyle w:val="ConsPlusNormal"/>
        <w:ind w:firstLine="540"/>
        <w:jc w:val="both"/>
        <w:rPr>
          <w:lang w:val="ru-RU"/>
        </w:rPr>
      </w:pPr>
    </w:p>
    <w:p w14:paraId="34FF334D" w14:textId="77777777" w:rsidR="00D37164" w:rsidRPr="00D37164" w:rsidRDefault="00D37164">
      <w:pPr>
        <w:pStyle w:val="ConsPlusNormal"/>
        <w:ind w:firstLine="540"/>
        <w:jc w:val="both"/>
        <w:rPr>
          <w:lang w:val="ru-RU"/>
        </w:rPr>
      </w:pPr>
      <w:r>
        <w:rPr>
          <w:noProof/>
          <w:position w:val="-11"/>
        </w:rPr>
        <w:drawing>
          <wp:inline distT="0" distB="0" distL="0" distR="0" wp14:anchorId="23BE7C05" wp14:editId="5DA88A61">
            <wp:extent cx="405130" cy="293370"/>
            <wp:effectExtent l="0" t="0" r="0" b="0"/>
            <wp:docPr id="3" name="Picture 3" descr="base_1_11351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13515_32770"/>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130" cy="293370"/>
                    </a:xfrm>
                    <a:prstGeom prst="rect">
                      <a:avLst/>
                    </a:prstGeom>
                    <a:noFill/>
                    <a:ln>
                      <a:noFill/>
                    </a:ln>
                  </pic:spPr>
                </pic:pic>
              </a:graphicData>
            </a:graphic>
          </wp:inline>
        </w:drawing>
      </w:r>
      <w:r w:rsidRPr="00D37164">
        <w:rPr>
          <w:lang w:val="ru-RU"/>
        </w:rPr>
        <w:t xml:space="preserve">- максимальное значение мощности дозы по результатам измерений в помещениях квартиры (в помещении общественного здания), </w:t>
      </w:r>
      <w:proofErr w:type="spellStart"/>
      <w:r w:rsidRPr="00D37164">
        <w:rPr>
          <w:lang w:val="ru-RU"/>
        </w:rPr>
        <w:t>мкЗв</w:t>
      </w:r>
      <w:proofErr w:type="spellEnd"/>
      <w:r w:rsidRPr="00D37164">
        <w:rPr>
          <w:lang w:val="ru-RU"/>
        </w:rPr>
        <w:t>/ч &lt;*&gt;;</w:t>
      </w:r>
    </w:p>
    <w:p w14:paraId="3D5FEFE8" w14:textId="77777777" w:rsidR="00D37164" w:rsidRPr="00D37164" w:rsidRDefault="00D37164">
      <w:pPr>
        <w:pStyle w:val="ConsPlusNormal"/>
        <w:spacing w:before="240"/>
        <w:ind w:firstLine="540"/>
        <w:jc w:val="both"/>
        <w:rPr>
          <w:lang w:val="ru-RU"/>
        </w:rPr>
      </w:pPr>
      <w:r w:rsidRPr="00D37164">
        <w:rPr>
          <w:lang w:val="ru-RU"/>
        </w:rPr>
        <w:t>--------------------------------</w:t>
      </w:r>
    </w:p>
    <w:p w14:paraId="24837671" w14:textId="77777777" w:rsidR="00D37164" w:rsidRPr="00D37164" w:rsidRDefault="00D37164">
      <w:pPr>
        <w:pStyle w:val="ConsPlusNormal"/>
        <w:spacing w:before="240"/>
        <w:ind w:firstLine="540"/>
        <w:jc w:val="both"/>
        <w:rPr>
          <w:lang w:val="ru-RU"/>
        </w:rPr>
      </w:pPr>
      <w:r w:rsidRPr="00D37164">
        <w:rPr>
          <w:lang w:val="ru-RU"/>
        </w:rPr>
        <w:t>&lt;*&gt; Дозиметры гамма-излучения разного типа характеризуются разным значением собственного фона и отклика на космическое излучение (</w:t>
      </w:r>
      <w:r>
        <w:rPr>
          <w:noProof/>
          <w:position w:val="-12"/>
        </w:rPr>
        <w:drawing>
          <wp:inline distT="0" distB="0" distL="0" distR="0" wp14:anchorId="25D19EC8" wp14:editId="75C51593">
            <wp:extent cx="431165" cy="310515"/>
            <wp:effectExtent l="0" t="0" r="0" b="0"/>
            <wp:docPr id="4" name="Picture 4" descr="base_1_113515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13515_32771"/>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310515"/>
                    </a:xfrm>
                    <a:prstGeom prst="rect">
                      <a:avLst/>
                    </a:prstGeom>
                    <a:noFill/>
                    <a:ln>
                      <a:noFill/>
                    </a:ln>
                  </pic:spPr>
                </pic:pic>
              </a:graphicData>
            </a:graphic>
          </wp:inline>
        </w:drawing>
      </w:r>
      <w:r w:rsidRPr="00D37164">
        <w:rPr>
          <w:lang w:val="ru-RU"/>
        </w:rPr>
        <w:t>), значение которого при необходимости может быть определено над водной поверхностью при глубине воды не менее 5 м и расстоянии до берега не менее 50 м.</w:t>
      </w:r>
    </w:p>
    <w:p w14:paraId="62639AC0" w14:textId="77777777" w:rsidR="00D37164" w:rsidRPr="00D37164" w:rsidRDefault="00D37164">
      <w:pPr>
        <w:pStyle w:val="ConsPlusNormal"/>
        <w:ind w:firstLine="540"/>
        <w:jc w:val="both"/>
        <w:rPr>
          <w:lang w:val="ru-RU"/>
        </w:rPr>
      </w:pPr>
    </w:p>
    <w:p w14:paraId="22349F74" w14:textId="77777777" w:rsidR="00D37164" w:rsidRPr="00D37164" w:rsidRDefault="00D37164">
      <w:pPr>
        <w:pStyle w:val="ConsPlusNormal"/>
        <w:ind w:firstLine="540"/>
        <w:jc w:val="both"/>
        <w:rPr>
          <w:lang w:val="ru-RU"/>
        </w:rPr>
      </w:pPr>
      <w:r>
        <w:rPr>
          <w:noProof/>
          <w:position w:val="-11"/>
        </w:rPr>
        <w:drawing>
          <wp:inline distT="0" distB="0" distL="0" distR="0" wp14:anchorId="24D9AE14" wp14:editId="4DF7EA8A">
            <wp:extent cx="387985" cy="293370"/>
            <wp:effectExtent l="0" t="0" r="0" b="0"/>
            <wp:docPr id="5" name="Picture 5" descr="base_1_113515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13515_32772"/>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985" cy="293370"/>
                    </a:xfrm>
                    <a:prstGeom prst="rect">
                      <a:avLst/>
                    </a:prstGeom>
                    <a:noFill/>
                    <a:ln>
                      <a:noFill/>
                    </a:ln>
                  </pic:spPr>
                </pic:pic>
              </a:graphicData>
            </a:graphic>
          </wp:inline>
        </w:drawing>
      </w:r>
      <w:r w:rsidRPr="00D37164">
        <w:rPr>
          <w:lang w:val="ru-RU"/>
        </w:rPr>
        <w:t xml:space="preserve">- наименьшее из результатов измерений мощности дозы в контрольных точках на прилегающей территории по </w:t>
      </w:r>
      <w:hyperlink w:anchor="P84" w:history="1">
        <w:r w:rsidRPr="00D37164">
          <w:rPr>
            <w:color w:val="0000FF"/>
            <w:lang w:val="ru-RU"/>
          </w:rPr>
          <w:t>п. 5.3</w:t>
        </w:r>
      </w:hyperlink>
      <w:r w:rsidRPr="00D37164">
        <w:rPr>
          <w:lang w:val="ru-RU"/>
        </w:rPr>
        <w:t xml:space="preserve"> МУ, </w:t>
      </w:r>
      <w:proofErr w:type="spellStart"/>
      <w:r w:rsidRPr="00D37164">
        <w:rPr>
          <w:lang w:val="ru-RU"/>
        </w:rPr>
        <w:t>мкЗв</w:t>
      </w:r>
      <w:proofErr w:type="spellEnd"/>
      <w:r w:rsidRPr="00D37164">
        <w:rPr>
          <w:lang w:val="ru-RU"/>
        </w:rPr>
        <w:t>/ч. При этом измерения мощности дозы гамма-излучения для расчета разности между мощностью дозы в помещении и на прилегающей территории выполняются одним и тем же экземпляром дозиметра.</w:t>
      </w:r>
    </w:p>
    <w:p w14:paraId="57D5E79A" w14:textId="77777777" w:rsidR="00D37164" w:rsidRPr="00D37164" w:rsidRDefault="00D37164">
      <w:pPr>
        <w:pStyle w:val="ConsPlusNormal"/>
        <w:spacing w:before="240"/>
        <w:ind w:firstLine="540"/>
        <w:jc w:val="both"/>
        <w:rPr>
          <w:lang w:val="ru-RU"/>
        </w:rPr>
      </w:pPr>
      <w:r w:rsidRPr="00D37164">
        <w:rPr>
          <w:lang w:val="ru-RU"/>
        </w:rPr>
        <w:t>Для производственных зданий и сооружений определяют среднее значение мощности дозы гамма-излучения для каждого помещения, в котором проводились измерения.</w:t>
      </w:r>
    </w:p>
    <w:p w14:paraId="4422DD35" w14:textId="77777777" w:rsidR="00D37164" w:rsidRPr="00D37164" w:rsidRDefault="00D37164">
      <w:pPr>
        <w:pStyle w:val="ConsPlusNormal"/>
        <w:spacing w:before="240"/>
        <w:ind w:firstLine="540"/>
        <w:jc w:val="both"/>
        <w:rPr>
          <w:lang w:val="ru-RU"/>
        </w:rPr>
      </w:pPr>
      <w:r w:rsidRPr="00D37164">
        <w:rPr>
          <w:lang w:val="ru-RU"/>
        </w:rPr>
        <w:t>5.11. Если для мощности дозы гамма-излучения в помещениях жилых и общественных зданий выполняется условие:</w:t>
      </w:r>
    </w:p>
    <w:p w14:paraId="088D0111" w14:textId="77777777" w:rsidR="00D37164" w:rsidRPr="00D37164" w:rsidRDefault="00D37164">
      <w:pPr>
        <w:pStyle w:val="ConsPlusNormal"/>
        <w:ind w:firstLine="540"/>
        <w:jc w:val="both"/>
        <w:rPr>
          <w:lang w:val="ru-RU"/>
        </w:rPr>
      </w:pPr>
    </w:p>
    <w:p w14:paraId="246E8F3E" w14:textId="77777777" w:rsidR="00D37164" w:rsidRPr="00D37164" w:rsidRDefault="00D37164">
      <w:pPr>
        <w:pStyle w:val="ConsPlusNormal"/>
        <w:jc w:val="center"/>
        <w:rPr>
          <w:lang w:val="ru-RU"/>
        </w:rPr>
      </w:pPr>
      <w:bookmarkStart w:id="2" w:name="P116"/>
      <w:bookmarkEnd w:id="2"/>
      <w:r>
        <w:rPr>
          <w:noProof/>
          <w:position w:val="-11"/>
        </w:rPr>
        <w:drawing>
          <wp:inline distT="0" distB="0" distL="0" distR="0" wp14:anchorId="3AED8F98" wp14:editId="46AA7D6E">
            <wp:extent cx="1725295" cy="293370"/>
            <wp:effectExtent l="0" t="0" r="0" b="0"/>
            <wp:docPr id="6" name="Picture 6" descr="base_1_113515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13515_32773"/>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5295" cy="293370"/>
                    </a:xfrm>
                    <a:prstGeom prst="rect">
                      <a:avLst/>
                    </a:prstGeom>
                    <a:noFill/>
                    <a:ln>
                      <a:noFill/>
                    </a:ln>
                  </pic:spPr>
                </pic:pic>
              </a:graphicData>
            </a:graphic>
          </wp:inline>
        </w:drawing>
      </w:r>
      <w:r w:rsidRPr="00D37164">
        <w:rPr>
          <w:lang w:val="ru-RU"/>
        </w:rPr>
        <w:t xml:space="preserve">, </w:t>
      </w:r>
      <w:proofErr w:type="spellStart"/>
      <w:r w:rsidRPr="00D37164">
        <w:rPr>
          <w:lang w:val="ru-RU"/>
        </w:rPr>
        <w:t>мкЗв</w:t>
      </w:r>
      <w:proofErr w:type="spellEnd"/>
      <w:r w:rsidRPr="00D37164">
        <w:rPr>
          <w:lang w:val="ru-RU"/>
        </w:rPr>
        <w:t>/ч, (2)</w:t>
      </w:r>
    </w:p>
    <w:p w14:paraId="4079FB7D" w14:textId="77777777" w:rsidR="00D37164" w:rsidRPr="00D37164" w:rsidRDefault="00D37164">
      <w:pPr>
        <w:pStyle w:val="ConsPlusNormal"/>
        <w:ind w:firstLine="540"/>
        <w:jc w:val="both"/>
        <w:rPr>
          <w:lang w:val="ru-RU"/>
        </w:rPr>
      </w:pPr>
    </w:p>
    <w:p w14:paraId="22B1CC91" w14:textId="5BBDBAB3" w:rsidR="00D37164" w:rsidRPr="00D37164" w:rsidRDefault="00D37164">
      <w:pPr>
        <w:pStyle w:val="ConsPlusNormal"/>
        <w:jc w:val="both"/>
        <w:rPr>
          <w:lang w:val="ru-RU"/>
        </w:rPr>
      </w:pPr>
      <w:r w:rsidRPr="00D37164">
        <w:rPr>
          <w:lang w:val="ru-RU"/>
        </w:rPr>
        <w:lastRenderedPageBreak/>
        <w:t xml:space="preserve">то они соответствуют </w:t>
      </w:r>
      <w:r w:rsidRPr="006F0A5B">
        <w:rPr>
          <w:lang w:val="ru-RU"/>
        </w:rPr>
        <w:t>требованиям НРБ-99/2009 и ОСПОРБ-99/2010 по данному показателю.</w:t>
      </w:r>
    </w:p>
    <w:p w14:paraId="1A01AE92" w14:textId="77777777" w:rsidR="00D37164" w:rsidRPr="00D37164" w:rsidRDefault="00D37164">
      <w:pPr>
        <w:pStyle w:val="ConsPlusNormal"/>
        <w:spacing w:before="240"/>
        <w:ind w:firstLine="540"/>
        <w:jc w:val="both"/>
        <w:rPr>
          <w:lang w:val="ru-RU"/>
        </w:rPr>
      </w:pPr>
      <w:r w:rsidRPr="00D37164">
        <w:rPr>
          <w:lang w:val="ru-RU"/>
        </w:rPr>
        <w:t>Помещения производственных зданий и сооружений соответствуют требованиям санитарных правил и гигиенических нормативов по мощности дозы гамма-излучения, если для них выполняется условие:</w:t>
      </w:r>
    </w:p>
    <w:p w14:paraId="4D92CCFD" w14:textId="77777777" w:rsidR="00D37164" w:rsidRPr="00D37164" w:rsidRDefault="00D37164">
      <w:pPr>
        <w:pStyle w:val="ConsPlusNormal"/>
        <w:ind w:firstLine="540"/>
        <w:jc w:val="both"/>
        <w:rPr>
          <w:lang w:val="ru-RU"/>
        </w:rPr>
      </w:pPr>
    </w:p>
    <w:p w14:paraId="13CED75C" w14:textId="77777777" w:rsidR="00D37164" w:rsidRPr="00D37164" w:rsidRDefault="00D37164">
      <w:pPr>
        <w:pStyle w:val="ConsPlusNormal"/>
        <w:jc w:val="center"/>
        <w:rPr>
          <w:lang w:val="ru-RU"/>
        </w:rPr>
      </w:pPr>
      <w:bookmarkStart w:id="3" w:name="P121"/>
      <w:bookmarkEnd w:id="3"/>
      <w:r>
        <w:rPr>
          <w:noProof/>
          <w:position w:val="-11"/>
        </w:rPr>
        <w:drawing>
          <wp:inline distT="0" distB="0" distL="0" distR="0" wp14:anchorId="159ABC2E" wp14:editId="6C31F4AB">
            <wp:extent cx="1233805" cy="293370"/>
            <wp:effectExtent l="0" t="0" r="0" b="0"/>
            <wp:docPr id="7" name="Picture 7" descr="base_1_113515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13515_32774"/>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3805" cy="293370"/>
                    </a:xfrm>
                    <a:prstGeom prst="rect">
                      <a:avLst/>
                    </a:prstGeom>
                    <a:noFill/>
                    <a:ln>
                      <a:noFill/>
                    </a:ln>
                  </pic:spPr>
                </pic:pic>
              </a:graphicData>
            </a:graphic>
          </wp:inline>
        </w:drawing>
      </w:r>
      <w:r w:rsidRPr="00D37164">
        <w:rPr>
          <w:lang w:val="ru-RU"/>
        </w:rPr>
        <w:t xml:space="preserve">, </w:t>
      </w:r>
      <w:proofErr w:type="spellStart"/>
      <w:r w:rsidRPr="00D37164">
        <w:rPr>
          <w:lang w:val="ru-RU"/>
        </w:rPr>
        <w:t>мкЗв</w:t>
      </w:r>
      <w:proofErr w:type="spellEnd"/>
      <w:r w:rsidRPr="00D37164">
        <w:rPr>
          <w:lang w:val="ru-RU"/>
        </w:rPr>
        <w:t>/ч (3)</w:t>
      </w:r>
    </w:p>
    <w:p w14:paraId="0128A8E9" w14:textId="77777777" w:rsidR="00D37164" w:rsidRPr="00D37164" w:rsidRDefault="00D37164">
      <w:pPr>
        <w:pStyle w:val="ConsPlusNormal"/>
        <w:ind w:firstLine="540"/>
        <w:jc w:val="both"/>
        <w:rPr>
          <w:lang w:val="ru-RU"/>
        </w:rPr>
      </w:pPr>
    </w:p>
    <w:p w14:paraId="0FE4A6DF" w14:textId="77777777" w:rsidR="00D37164" w:rsidRPr="00D37164" w:rsidRDefault="00D37164">
      <w:pPr>
        <w:pStyle w:val="ConsPlusNormal"/>
        <w:ind w:firstLine="540"/>
        <w:jc w:val="both"/>
        <w:rPr>
          <w:lang w:val="ru-RU"/>
        </w:rPr>
      </w:pPr>
      <w:r w:rsidRPr="00D37164">
        <w:rPr>
          <w:lang w:val="ru-RU"/>
        </w:rPr>
        <w:t xml:space="preserve">В </w:t>
      </w:r>
      <w:hyperlink w:anchor="P116" w:history="1">
        <w:r w:rsidRPr="00D37164">
          <w:rPr>
            <w:color w:val="0000FF"/>
            <w:lang w:val="ru-RU"/>
          </w:rPr>
          <w:t>формулах (2)</w:t>
        </w:r>
      </w:hyperlink>
      <w:r w:rsidRPr="00D37164">
        <w:rPr>
          <w:lang w:val="ru-RU"/>
        </w:rPr>
        <w:t xml:space="preserve"> и </w:t>
      </w:r>
      <w:hyperlink w:anchor="P121" w:history="1">
        <w:r w:rsidRPr="00D37164">
          <w:rPr>
            <w:color w:val="0000FF"/>
            <w:lang w:val="ru-RU"/>
          </w:rPr>
          <w:t>(3)</w:t>
        </w:r>
      </w:hyperlink>
      <w:r w:rsidRPr="00D37164">
        <w:rPr>
          <w:lang w:val="ru-RU"/>
        </w:rPr>
        <w:t xml:space="preserve"> </w:t>
      </w:r>
      <w:r>
        <w:rPr>
          <w:noProof/>
          <w:position w:val="-9"/>
        </w:rPr>
        <w:drawing>
          <wp:inline distT="0" distB="0" distL="0" distR="0" wp14:anchorId="53843AA8" wp14:editId="12CB26A9">
            <wp:extent cx="276225" cy="276225"/>
            <wp:effectExtent l="0" t="0" r="0" b="9525"/>
            <wp:docPr id="8" name="Picture 8" descr="base_1_113515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13515_32775"/>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37164">
        <w:rPr>
          <w:lang w:val="ru-RU"/>
        </w:rPr>
        <w:t xml:space="preserve"> - абсолютная неопределенность результата измерения мощности дозы гамма-излучения в помещении, определяемая в соответствии с руководством по эксплуатации дозиметра или методикой выполнения измерений.</w:t>
      </w:r>
    </w:p>
    <w:p w14:paraId="51E283A4" w14:textId="77777777" w:rsidR="00D37164" w:rsidRPr="00D37164" w:rsidRDefault="00D37164">
      <w:pPr>
        <w:pStyle w:val="ConsPlusNormal"/>
        <w:spacing w:before="240"/>
        <w:ind w:firstLine="540"/>
        <w:jc w:val="both"/>
        <w:rPr>
          <w:lang w:val="ru-RU"/>
        </w:rPr>
      </w:pPr>
      <w:r w:rsidRPr="00D37164">
        <w:rPr>
          <w:lang w:val="ru-RU"/>
        </w:rPr>
        <w:t>5.12. Если по результатам обследования территории, прилегающей к жилым домам и общественным зданиям и сооружениям, не обнаружено радиационных аномалий или обнаруженные аномалии удалены, а для значения мощности дозы выполняется условие:</w:t>
      </w:r>
    </w:p>
    <w:p w14:paraId="79E10C9E" w14:textId="77777777" w:rsidR="00D37164" w:rsidRPr="00D37164" w:rsidRDefault="00D37164">
      <w:pPr>
        <w:pStyle w:val="ConsPlusNormal"/>
        <w:ind w:firstLine="540"/>
        <w:jc w:val="both"/>
        <w:rPr>
          <w:lang w:val="ru-RU"/>
        </w:rPr>
      </w:pPr>
    </w:p>
    <w:p w14:paraId="49AE106B" w14:textId="77777777" w:rsidR="00D37164" w:rsidRPr="00D37164" w:rsidRDefault="00D37164">
      <w:pPr>
        <w:pStyle w:val="ConsPlusNormal"/>
        <w:jc w:val="center"/>
        <w:rPr>
          <w:lang w:val="ru-RU"/>
        </w:rPr>
      </w:pPr>
      <w:bookmarkStart w:id="4" w:name="P126"/>
      <w:bookmarkEnd w:id="4"/>
      <w:r>
        <w:rPr>
          <w:noProof/>
          <w:position w:val="-11"/>
        </w:rPr>
        <w:drawing>
          <wp:inline distT="0" distB="0" distL="0" distR="0" wp14:anchorId="1696DCE4" wp14:editId="34A4D2D9">
            <wp:extent cx="1173480" cy="293370"/>
            <wp:effectExtent l="0" t="0" r="0" b="0"/>
            <wp:docPr id="9" name="Picture 9" descr="base_1_113515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13515_32776"/>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3480" cy="293370"/>
                    </a:xfrm>
                    <a:prstGeom prst="rect">
                      <a:avLst/>
                    </a:prstGeom>
                    <a:noFill/>
                    <a:ln>
                      <a:noFill/>
                    </a:ln>
                  </pic:spPr>
                </pic:pic>
              </a:graphicData>
            </a:graphic>
          </wp:inline>
        </w:drawing>
      </w:r>
      <w:r w:rsidRPr="00D37164">
        <w:rPr>
          <w:lang w:val="ru-RU"/>
        </w:rPr>
        <w:t xml:space="preserve">, </w:t>
      </w:r>
      <w:proofErr w:type="spellStart"/>
      <w:r w:rsidRPr="00D37164">
        <w:rPr>
          <w:lang w:val="ru-RU"/>
        </w:rPr>
        <w:t>мкЗв</w:t>
      </w:r>
      <w:proofErr w:type="spellEnd"/>
      <w:r w:rsidRPr="00D37164">
        <w:rPr>
          <w:lang w:val="ru-RU"/>
        </w:rPr>
        <w:t>/ч, (4)</w:t>
      </w:r>
    </w:p>
    <w:p w14:paraId="35B8BF00" w14:textId="77777777" w:rsidR="00D37164" w:rsidRPr="00D37164" w:rsidRDefault="00D37164">
      <w:pPr>
        <w:pStyle w:val="ConsPlusNormal"/>
        <w:ind w:firstLine="540"/>
        <w:jc w:val="both"/>
        <w:rPr>
          <w:lang w:val="ru-RU"/>
        </w:rPr>
      </w:pPr>
    </w:p>
    <w:p w14:paraId="0B842C95" w14:textId="77777777" w:rsidR="00D37164" w:rsidRPr="00D37164" w:rsidRDefault="00D37164">
      <w:pPr>
        <w:pStyle w:val="ConsPlusNormal"/>
        <w:jc w:val="both"/>
        <w:rPr>
          <w:lang w:val="ru-RU"/>
        </w:rPr>
      </w:pPr>
      <w:r w:rsidRPr="00D37164">
        <w:rPr>
          <w:lang w:val="ru-RU"/>
        </w:rPr>
        <w:t>то территория соответствует требованиям санитарных правил и гигиенических нормативов по мощности дозы гамма-излучения.</w:t>
      </w:r>
    </w:p>
    <w:p w14:paraId="68AF11D7" w14:textId="77777777" w:rsidR="00D37164" w:rsidRPr="00D37164" w:rsidRDefault="00D37164">
      <w:pPr>
        <w:pStyle w:val="ConsPlusNormal"/>
        <w:spacing w:before="240"/>
        <w:ind w:firstLine="540"/>
        <w:jc w:val="both"/>
        <w:rPr>
          <w:lang w:val="ru-RU"/>
        </w:rPr>
      </w:pPr>
      <w:r w:rsidRPr="00D37164">
        <w:rPr>
          <w:lang w:val="ru-RU"/>
        </w:rPr>
        <w:t>Для территории, прилегающей к производственным зданиям и сооружениям, должно выполняться условие:</w:t>
      </w:r>
    </w:p>
    <w:p w14:paraId="1F4C4A69" w14:textId="77777777" w:rsidR="00D37164" w:rsidRPr="00D37164" w:rsidRDefault="00D37164">
      <w:pPr>
        <w:pStyle w:val="ConsPlusNormal"/>
        <w:ind w:firstLine="540"/>
        <w:jc w:val="both"/>
        <w:rPr>
          <w:lang w:val="ru-RU"/>
        </w:rPr>
      </w:pPr>
    </w:p>
    <w:p w14:paraId="4CCF67CC" w14:textId="77777777" w:rsidR="00D37164" w:rsidRPr="00D37164" w:rsidRDefault="00D37164">
      <w:pPr>
        <w:pStyle w:val="ConsPlusNormal"/>
        <w:jc w:val="center"/>
        <w:rPr>
          <w:lang w:val="ru-RU"/>
        </w:rPr>
      </w:pPr>
      <w:bookmarkStart w:id="5" w:name="P131"/>
      <w:bookmarkEnd w:id="5"/>
      <w:r>
        <w:rPr>
          <w:noProof/>
          <w:position w:val="-11"/>
        </w:rPr>
        <w:drawing>
          <wp:inline distT="0" distB="0" distL="0" distR="0" wp14:anchorId="32399544" wp14:editId="662021A6">
            <wp:extent cx="1198880" cy="293370"/>
            <wp:effectExtent l="0" t="0" r="0" b="0"/>
            <wp:docPr id="10" name="Picture 10" descr="base_1_113515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113515_3277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8880" cy="293370"/>
                    </a:xfrm>
                    <a:prstGeom prst="rect">
                      <a:avLst/>
                    </a:prstGeom>
                    <a:noFill/>
                    <a:ln>
                      <a:noFill/>
                    </a:ln>
                  </pic:spPr>
                </pic:pic>
              </a:graphicData>
            </a:graphic>
          </wp:inline>
        </w:drawing>
      </w:r>
      <w:r w:rsidRPr="00D37164">
        <w:rPr>
          <w:lang w:val="ru-RU"/>
        </w:rPr>
        <w:t xml:space="preserve">, </w:t>
      </w:r>
      <w:proofErr w:type="spellStart"/>
      <w:r w:rsidRPr="00D37164">
        <w:rPr>
          <w:lang w:val="ru-RU"/>
        </w:rPr>
        <w:t>мкЗв</w:t>
      </w:r>
      <w:proofErr w:type="spellEnd"/>
      <w:r w:rsidRPr="00D37164">
        <w:rPr>
          <w:lang w:val="ru-RU"/>
        </w:rPr>
        <w:t>/ч (5)</w:t>
      </w:r>
    </w:p>
    <w:p w14:paraId="4BCDEC27" w14:textId="77777777" w:rsidR="00D37164" w:rsidRPr="00D37164" w:rsidRDefault="00D37164">
      <w:pPr>
        <w:pStyle w:val="ConsPlusNormal"/>
        <w:ind w:firstLine="540"/>
        <w:jc w:val="both"/>
        <w:rPr>
          <w:lang w:val="ru-RU"/>
        </w:rPr>
      </w:pPr>
    </w:p>
    <w:p w14:paraId="35E9755A" w14:textId="77777777" w:rsidR="00D37164" w:rsidRPr="00D37164" w:rsidRDefault="00D37164">
      <w:pPr>
        <w:pStyle w:val="ConsPlusNormal"/>
        <w:ind w:firstLine="540"/>
        <w:jc w:val="both"/>
        <w:rPr>
          <w:lang w:val="ru-RU"/>
        </w:rPr>
      </w:pPr>
      <w:r w:rsidRPr="00D37164">
        <w:rPr>
          <w:lang w:val="ru-RU"/>
        </w:rPr>
        <w:t xml:space="preserve">5.13. Если в конструкциях здания или на прилегающей территории не обнаружено радиационных аномалий, подлежащих ликвидации, и одновременно не выполняются </w:t>
      </w:r>
      <w:hyperlink w:anchor="P116" w:history="1">
        <w:r w:rsidRPr="00D37164">
          <w:rPr>
            <w:color w:val="0000FF"/>
            <w:lang w:val="ru-RU"/>
          </w:rPr>
          <w:t>условия (2)</w:t>
        </w:r>
      </w:hyperlink>
      <w:r w:rsidRPr="00D37164">
        <w:rPr>
          <w:lang w:val="ru-RU"/>
        </w:rPr>
        <w:t xml:space="preserve"> и/или </w:t>
      </w:r>
      <w:hyperlink w:anchor="P126" w:history="1">
        <w:r w:rsidRPr="00D37164">
          <w:rPr>
            <w:color w:val="0000FF"/>
            <w:lang w:val="ru-RU"/>
          </w:rPr>
          <w:t>(4)</w:t>
        </w:r>
      </w:hyperlink>
      <w:r w:rsidRPr="00D37164">
        <w:rPr>
          <w:lang w:val="ru-RU"/>
        </w:rPr>
        <w:t xml:space="preserve"> для жилых и общественных зданий или </w:t>
      </w:r>
      <w:hyperlink w:anchor="P121" w:history="1">
        <w:r w:rsidRPr="00D37164">
          <w:rPr>
            <w:color w:val="0000FF"/>
            <w:lang w:val="ru-RU"/>
          </w:rPr>
          <w:t>условия (3)</w:t>
        </w:r>
      </w:hyperlink>
      <w:r w:rsidRPr="00D37164">
        <w:rPr>
          <w:lang w:val="ru-RU"/>
        </w:rPr>
        <w:t xml:space="preserve"> и/или </w:t>
      </w:r>
      <w:hyperlink w:anchor="P131" w:history="1">
        <w:r w:rsidRPr="00D37164">
          <w:rPr>
            <w:color w:val="0000FF"/>
            <w:lang w:val="ru-RU"/>
          </w:rPr>
          <w:t>(5)</w:t>
        </w:r>
      </w:hyperlink>
      <w:r w:rsidRPr="00D37164">
        <w:rPr>
          <w:lang w:val="ru-RU"/>
        </w:rPr>
        <w:t xml:space="preserve"> для производственных зданий и сооружений, то для уточнения значения данного показателя необходимо выполнить дополнительные измерения мощности дозы гамма-излучения с применением дозиметров, имеющих меньшую погрешность, или увеличить число точек измерений &lt;*&gt;.</w:t>
      </w:r>
    </w:p>
    <w:p w14:paraId="5847C7B9" w14:textId="77777777" w:rsidR="00D37164" w:rsidRPr="00D37164" w:rsidRDefault="00D37164">
      <w:pPr>
        <w:pStyle w:val="ConsPlusNormal"/>
        <w:spacing w:before="240"/>
        <w:ind w:firstLine="540"/>
        <w:jc w:val="both"/>
        <w:rPr>
          <w:lang w:val="ru-RU"/>
        </w:rPr>
      </w:pPr>
      <w:r w:rsidRPr="00D37164">
        <w:rPr>
          <w:lang w:val="ru-RU"/>
        </w:rPr>
        <w:t>--------------------------------</w:t>
      </w:r>
    </w:p>
    <w:p w14:paraId="54C5EFBA" w14:textId="77777777" w:rsidR="00D37164" w:rsidRPr="00D37164" w:rsidRDefault="00D37164">
      <w:pPr>
        <w:pStyle w:val="ConsPlusNormal"/>
        <w:spacing w:before="240"/>
        <w:ind w:firstLine="540"/>
        <w:jc w:val="both"/>
        <w:rPr>
          <w:lang w:val="ru-RU"/>
        </w:rPr>
      </w:pPr>
      <w:r w:rsidRPr="00D37164">
        <w:rPr>
          <w:lang w:val="ru-RU"/>
        </w:rPr>
        <w:t>&lt;*&gt; В таких случаях целесообразно для измерений мощности дозы применять дозиметры с известными значениями собственного фона и отклика на космическое излучение (</w:t>
      </w:r>
      <w:r>
        <w:rPr>
          <w:noProof/>
          <w:position w:val="-12"/>
        </w:rPr>
        <w:drawing>
          <wp:inline distT="0" distB="0" distL="0" distR="0" wp14:anchorId="79B7D63C" wp14:editId="1CA2C272">
            <wp:extent cx="431165" cy="310515"/>
            <wp:effectExtent l="0" t="0" r="0" b="0"/>
            <wp:docPr id="11" name="Picture 11" descr="base_1_113515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113515_3277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310515"/>
                    </a:xfrm>
                    <a:prstGeom prst="rect">
                      <a:avLst/>
                    </a:prstGeom>
                    <a:noFill/>
                    <a:ln>
                      <a:noFill/>
                    </a:ln>
                  </pic:spPr>
                </pic:pic>
              </a:graphicData>
            </a:graphic>
          </wp:inline>
        </w:drawing>
      </w:r>
      <w:r w:rsidRPr="00D37164">
        <w:rPr>
          <w:lang w:val="ru-RU"/>
        </w:rPr>
        <w:t xml:space="preserve">) или определять его в соответствии с указаниями </w:t>
      </w:r>
      <w:hyperlink w:anchor="P104" w:history="1">
        <w:r w:rsidRPr="00D37164">
          <w:rPr>
            <w:color w:val="0000FF"/>
            <w:lang w:val="ru-RU"/>
          </w:rPr>
          <w:t>п. 5.10</w:t>
        </w:r>
      </w:hyperlink>
      <w:r w:rsidRPr="00D37164">
        <w:rPr>
          <w:lang w:val="ru-RU"/>
        </w:rPr>
        <w:t xml:space="preserve">, а за результат измерения мощности дозы в данной точке принимать разность между показаниями дозиметра и значением </w:t>
      </w:r>
      <w:r>
        <w:rPr>
          <w:noProof/>
          <w:position w:val="-12"/>
        </w:rPr>
        <w:drawing>
          <wp:inline distT="0" distB="0" distL="0" distR="0" wp14:anchorId="2B0A52A0" wp14:editId="46109B57">
            <wp:extent cx="431165" cy="310515"/>
            <wp:effectExtent l="0" t="0" r="0" b="0"/>
            <wp:docPr id="12" name="Picture 12" descr="base_1_113515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113515_3277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310515"/>
                    </a:xfrm>
                    <a:prstGeom prst="rect">
                      <a:avLst/>
                    </a:prstGeom>
                    <a:noFill/>
                    <a:ln>
                      <a:noFill/>
                    </a:ln>
                  </pic:spPr>
                </pic:pic>
              </a:graphicData>
            </a:graphic>
          </wp:inline>
        </w:drawing>
      </w:r>
      <w:r w:rsidRPr="00D37164">
        <w:rPr>
          <w:lang w:val="ru-RU"/>
        </w:rPr>
        <w:t>.</w:t>
      </w:r>
    </w:p>
    <w:p w14:paraId="488AA583" w14:textId="77777777" w:rsidR="00D37164" w:rsidRPr="00D37164" w:rsidRDefault="00D37164">
      <w:pPr>
        <w:pStyle w:val="ConsPlusNormal"/>
        <w:ind w:firstLine="540"/>
        <w:jc w:val="both"/>
        <w:rPr>
          <w:lang w:val="ru-RU"/>
        </w:rPr>
      </w:pPr>
    </w:p>
    <w:p w14:paraId="09FC5E7F" w14:textId="77777777" w:rsidR="00D37164" w:rsidRPr="00D37164" w:rsidRDefault="00D37164">
      <w:pPr>
        <w:pStyle w:val="ConsPlusNormal"/>
        <w:spacing w:before="300"/>
        <w:jc w:val="center"/>
        <w:outlineLvl w:val="1"/>
        <w:rPr>
          <w:lang w:val="ru-RU"/>
        </w:rPr>
      </w:pPr>
      <w:r w:rsidRPr="00D37164">
        <w:rPr>
          <w:lang w:val="ru-RU"/>
        </w:rPr>
        <w:t>6. Определение среднегодового значения ЭРОА изотопов радона</w:t>
      </w:r>
    </w:p>
    <w:p w14:paraId="31C1E1B0" w14:textId="77777777" w:rsidR="00D37164" w:rsidRPr="00D37164" w:rsidRDefault="00D37164">
      <w:pPr>
        <w:pStyle w:val="ConsPlusNormal"/>
        <w:jc w:val="center"/>
        <w:rPr>
          <w:lang w:val="ru-RU"/>
        </w:rPr>
      </w:pPr>
      <w:r w:rsidRPr="00D37164">
        <w:rPr>
          <w:lang w:val="ru-RU"/>
        </w:rPr>
        <w:t>в воздухе помещений</w:t>
      </w:r>
    </w:p>
    <w:p w14:paraId="75FBF593" w14:textId="77777777" w:rsidR="00D37164" w:rsidRPr="00D37164" w:rsidRDefault="00D37164">
      <w:pPr>
        <w:pStyle w:val="ConsPlusNormal"/>
        <w:ind w:firstLine="540"/>
        <w:jc w:val="both"/>
        <w:rPr>
          <w:lang w:val="ru-RU"/>
        </w:rPr>
      </w:pPr>
    </w:p>
    <w:p w14:paraId="5E090408" w14:textId="77777777" w:rsidR="00D37164" w:rsidRPr="00D37164" w:rsidRDefault="00D37164">
      <w:pPr>
        <w:pStyle w:val="ConsPlusNormal"/>
        <w:ind w:firstLine="540"/>
        <w:jc w:val="both"/>
        <w:rPr>
          <w:lang w:val="ru-RU"/>
        </w:rPr>
      </w:pPr>
      <w:r w:rsidRPr="00D37164">
        <w:rPr>
          <w:lang w:val="ru-RU"/>
        </w:rPr>
        <w:t>6.1. Контролируемой величиной в жилых домах, общественных и производственных зданиях и сооружениях, сдающихся в эксплуатацию после окончания их строительства, капитального ремонта или реконструкции, является среднегодовое значение ЭРОА изотопов радона в воздухе помещений.</w:t>
      </w:r>
    </w:p>
    <w:p w14:paraId="1AEC9C06" w14:textId="77777777" w:rsidR="00D37164" w:rsidRPr="00D37164" w:rsidRDefault="00D37164">
      <w:pPr>
        <w:pStyle w:val="ConsPlusNormal"/>
        <w:spacing w:before="240"/>
        <w:ind w:firstLine="540"/>
        <w:jc w:val="both"/>
        <w:rPr>
          <w:lang w:val="ru-RU"/>
        </w:rPr>
      </w:pPr>
      <w:r w:rsidRPr="00D37164">
        <w:rPr>
          <w:lang w:val="ru-RU"/>
        </w:rPr>
        <w:t>6.2. Среднегодовое значение эквивалентной равновесной объемной активности изотопов радона (</w:t>
      </w:r>
      <w:r>
        <w:rPr>
          <w:noProof/>
          <w:position w:val="-9"/>
        </w:rPr>
        <w:drawing>
          <wp:inline distT="0" distB="0" distL="0" distR="0" wp14:anchorId="062442EF" wp14:editId="382874A3">
            <wp:extent cx="319405" cy="276225"/>
            <wp:effectExtent l="0" t="0" r="0" b="9525"/>
            <wp:docPr id="13" name="Picture 13" descr="base_1_113515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113515_32780"/>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9405" cy="276225"/>
                    </a:xfrm>
                    <a:prstGeom prst="rect">
                      <a:avLst/>
                    </a:prstGeom>
                    <a:noFill/>
                    <a:ln>
                      <a:noFill/>
                    </a:ln>
                  </pic:spPr>
                </pic:pic>
              </a:graphicData>
            </a:graphic>
          </wp:inline>
        </w:drawing>
      </w:r>
      <w:r w:rsidRPr="00D37164">
        <w:rPr>
          <w:lang w:val="ru-RU"/>
        </w:rPr>
        <w:t>) в воздухе помещений жилых домов и общественных зданий и сооружений, сдающихся в эксплуатацию после окончания строительства, капитального ремонта или реконструкции, должно соответствовать следующему условию:</w:t>
      </w:r>
    </w:p>
    <w:p w14:paraId="022A41FD" w14:textId="77777777" w:rsidR="00D37164" w:rsidRPr="00D37164" w:rsidRDefault="00D37164">
      <w:pPr>
        <w:pStyle w:val="ConsPlusNormal"/>
        <w:ind w:firstLine="540"/>
        <w:jc w:val="both"/>
        <w:rPr>
          <w:lang w:val="ru-RU"/>
        </w:rPr>
      </w:pPr>
    </w:p>
    <w:p w14:paraId="2A32360B" w14:textId="77777777" w:rsidR="00D37164" w:rsidRPr="00D37164" w:rsidRDefault="00D37164">
      <w:pPr>
        <w:pStyle w:val="ConsPlusNormal"/>
        <w:jc w:val="center"/>
        <w:rPr>
          <w:lang w:val="ru-RU"/>
        </w:rPr>
      </w:pPr>
      <w:bookmarkStart w:id="6" w:name="P145"/>
      <w:bookmarkEnd w:id="6"/>
      <w:r>
        <w:rPr>
          <w:noProof/>
          <w:position w:val="-9"/>
        </w:rPr>
        <w:lastRenderedPageBreak/>
        <w:drawing>
          <wp:inline distT="0" distB="0" distL="0" distR="0" wp14:anchorId="030F5255" wp14:editId="7DD6346F">
            <wp:extent cx="1949450" cy="276225"/>
            <wp:effectExtent l="0" t="0" r="0" b="9525"/>
            <wp:docPr id="14" name="Picture 14" descr="base_1_113515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113515_32781"/>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49450" cy="276225"/>
                    </a:xfrm>
                    <a:prstGeom prst="rect">
                      <a:avLst/>
                    </a:prstGeom>
                    <a:noFill/>
                    <a:ln>
                      <a:noFill/>
                    </a:ln>
                  </pic:spPr>
                </pic:pic>
              </a:graphicData>
            </a:graphic>
          </wp:inline>
        </w:drawing>
      </w:r>
      <w:r w:rsidRPr="00D37164">
        <w:rPr>
          <w:lang w:val="ru-RU"/>
        </w:rPr>
        <w:t>, Бк/м3, (6)</w:t>
      </w:r>
    </w:p>
    <w:p w14:paraId="63500123" w14:textId="77777777" w:rsidR="00D37164" w:rsidRPr="00D37164" w:rsidRDefault="00D37164">
      <w:pPr>
        <w:pStyle w:val="ConsPlusNormal"/>
        <w:ind w:firstLine="540"/>
        <w:jc w:val="both"/>
        <w:rPr>
          <w:lang w:val="ru-RU"/>
        </w:rPr>
      </w:pPr>
    </w:p>
    <w:p w14:paraId="0F4894F4" w14:textId="77777777" w:rsidR="00D37164" w:rsidRPr="00D37164" w:rsidRDefault="00D37164">
      <w:pPr>
        <w:pStyle w:val="ConsPlusNormal"/>
        <w:jc w:val="both"/>
        <w:rPr>
          <w:lang w:val="ru-RU"/>
        </w:rPr>
      </w:pPr>
      <w:r w:rsidRPr="00D37164">
        <w:rPr>
          <w:lang w:val="ru-RU"/>
        </w:rPr>
        <w:t>в котором для среднегодовых значений ЭРОА радона (</w:t>
      </w:r>
      <w:r>
        <w:rPr>
          <w:noProof/>
          <w:position w:val="-9"/>
        </w:rPr>
        <w:drawing>
          <wp:inline distT="0" distB="0" distL="0" distR="0" wp14:anchorId="1DA670F4" wp14:editId="1547F6F7">
            <wp:extent cx="310515" cy="276225"/>
            <wp:effectExtent l="0" t="0" r="0" b="9525"/>
            <wp:docPr id="15" name="Picture 15" descr="base_1_113515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113515_32782"/>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0515" cy="276225"/>
                    </a:xfrm>
                    <a:prstGeom prst="rect">
                      <a:avLst/>
                    </a:prstGeom>
                    <a:noFill/>
                    <a:ln>
                      <a:noFill/>
                    </a:ln>
                  </pic:spPr>
                </pic:pic>
              </a:graphicData>
            </a:graphic>
          </wp:inline>
        </w:drawing>
      </w:r>
      <w:r w:rsidRPr="00D37164">
        <w:rPr>
          <w:lang w:val="ru-RU"/>
        </w:rPr>
        <w:t xml:space="preserve">) и </w:t>
      </w:r>
      <w:proofErr w:type="spellStart"/>
      <w:r w:rsidRPr="00D37164">
        <w:rPr>
          <w:lang w:val="ru-RU"/>
        </w:rPr>
        <w:t>торона</w:t>
      </w:r>
      <w:proofErr w:type="spellEnd"/>
      <w:r w:rsidRPr="00D37164">
        <w:rPr>
          <w:lang w:val="ru-RU"/>
        </w:rPr>
        <w:t xml:space="preserve"> (</w:t>
      </w:r>
      <w:r>
        <w:rPr>
          <w:noProof/>
          <w:position w:val="-9"/>
        </w:rPr>
        <w:drawing>
          <wp:inline distT="0" distB="0" distL="0" distR="0" wp14:anchorId="04DA2FA9" wp14:editId="41631646">
            <wp:extent cx="293370" cy="276225"/>
            <wp:effectExtent l="0" t="0" r="0" b="9525"/>
            <wp:docPr id="16" name="Picture 16" descr="base_1_113515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113515_32783"/>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3370" cy="276225"/>
                    </a:xfrm>
                    <a:prstGeom prst="rect">
                      <a:avLst/>
                    </a:prstGeom>
                    <a:noFill/>
                    <a:ln>
                      <a:noFill/>
                    </a:ln>
                  </pic:spPr>
                </pic:pic>
              </a:graphicData>
            </a:graphic>
          </wp:inline>
        </w:drawing>
      </w:r>
      <w:r w:rsidRPr="00D37164">
        <w:rPr>
          <w:lang w:val="ru-RU"/>
        </w:rPr>
        <w:t>) приняты обозначения:</w:t>
      </w:r>
    </w:p>
    <w:p w14:paraId="6E870411" w14:textId="77777777" w:rsidR="00D37164" w:rsidRPr="00D37164" w:rsidRDefault="00D37164">
      <w:pPr>
        <w:pStyle w:val="ConsPlusNormal"/>
        <w:ind w:firstLine="540"/>
        <w:jc w:val="both"/>
        <w:rPr>
          <w:lang w:val="ru-RU"/>
        </w:rPr>
      </w:pPr>
    </w:p>
    <w:p w14:paraId="4CB3FF8E" w14:textId="77777777" w:rsidR="00D37164" w:rsidRPr="00D37164" w:rsidRDefault="00D37164">
      <w:pPr>
        <w:pStyle w:val="ConsPlusNormal"/>
        <w:jc w:val="center"/>
        <w:rPr>
          <w:lang w:val="ru-RU"/>
        </w:rPr>
      </w:pPr>
      <w:r>
        <w:rPr>
          <w:noProof/>
          <w:position w:val="-9"/>
        </w:rPr>
        <w:drawing>
          <wp:inline distT="0" distB="0" distL="0" distR="0" wp14:anchorId="115A57E5" wp14:editId="51EAA536">
            <wp:extent cx="3036570" cy="276225"/>
            <wp:effectExtent l="0" t="0" r="0" b="9525"/>
            <wp:docPr id="17" name="Picture 17" descr="base_1_113515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113515_32784"/>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6570" cy="276225"/>
                    </a:xfrm>
                    <a:prstGeom prst="rect">
                      <a:avLst/>
                    </a:prstGeom>
                    <a:noFill/>
                    <a:ln>
                      <a:noFill/>
                    </a:ln>
                  </pic:spPr>
                </pic:pic>
              </a:graphicData>
            </a:graphic>
          </wp:inline>
        </w:drawing>
      </w:r>
      <w:r w:rsidRPr="00D37164">
        <w:rPr>
          <w:lang w:val="ru-RU"/>
        </w:rPr>
        <w:t>(7)</w:t>
      </w:r>
    </w:p>
    <w:p w14:paraId="305FBC56" w14:textId="77777777" w:rsidR="00D37164" w:rsidRPr="00D37164" w:rsidRDefault="00D37164">
      <w:pPr>
        <w:pStyle w:val="ConsPlusNormal"/>
        <w:ind w:firstLine="540"/>
        <w:jc w:val="both"/>
        <w:rPr>
          <w:lang w:val="ru-RU"/>
        </w:rPr>
      </w:pPr>
    </w:p>
    <w:p w14:paraId="63C8E93C" w14:textId="77777777" w:rsidR="00D37164" w:rsidRPr="00D37164" w:rsidRDefault="00D37164">
      <w:pPr>
        <w:pStyle w:val="ConsPlusNormal"/>
        <w:jc w:val="center"/>
        <w:rPr>
          <w:lang w:val="ru-RU"/>
        </w:rPr>
      </w:pPr>
      <w:r>
        <w:rPr>
          <w:noProof/>
          <w:position w:val="-9"/>
        </w:rPr>
        <w:drawing>
          <wp:inline distT="0" distB="0" distL="0" distR="0" wp14:anchorId="31D0EB39" wp14:editId="36DCC50C">
            <wp:extent cx="2087880" cy="276225"/>
            <wp:effectExtent l="0" t="0" r="7620" b="9525"/>
            <wp:docPr id="18" name="Picture 18" descr="base_1_113515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13515_32785"/>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87880" cy="276225"/>
                    </a:xfrm>
                    <a:prstGeom prst="rect">
                      <a:avLst/>
                    </a:prstGeom>
                    <a:noFill/>
                    <a:ln>
                      <a:noFill/>
                    </a:ln>
                  </pic:spPr>
                </pic:pic>
              </a:graphicData>
            </a:graphic>
          </wp:inline>
        </w:drawing>
      </w:r>
      <w:r w:rsidRPr="00D37164">
        <w:rPr>
          <w:lang w:val="ru-RU"/>
        </w:rPr>
        <w:t>, (8)</w:t>
      </w:r>
    </w:p>
    <w:p w14:paraId="2DA89344" w14:textId="77777777" w:rsidR="00D37164" w:rsidRPr="00D37164" w:rsidRDefault="00D37164">
      <w:pPr>
        <w:pStyle w:val="ConsPlusNormal"/>
        <w:ind w:firstLine="540"/>
        <w:jc w:val="both"/>
        <w:rPr>
          <w:lang w:val="ru-RU"/>
        </w:rPr>
      </w:pPr>
    </w:p>
    <w:p w14:paraId="372663D5" w14:textId="77777777" w:rsidR="00D37164" w:rsidRPr="00D37164" w:rsidRDefault="00D37164">
      <w:pPr>
        <w:pStyle w:val="ConsPlusNormal"/>
        <w:ind w:firstLine="540"/>
        <w:jc w:val="both"/>
        <w:rPr>
          <w:lang w:val="ru-RU"/>
        </w:rPr>
      </w:pPr>
      <w:r w:rsidRPr="00D37164">
        <w:rPr>
          <w:lang w:val="ru-RU"/>
        </w:rPr>
        <w:t xml:space="preserve">а </w:t>
      </w:r>
      <w:r>
        <w:rPr>
          <w:noProof/>
          <w:position w:val="-9"/>
        </w:rPr>
        <w:drawing>
          <wp:inline distT="0" distB="0" distL="0" distR="0" wp14:anchorId="4E8020F2" wp14:editId="247CB79C">
            <wp:extent cx="362585" cy="276225"/>
            <wp:effectExtent l="0" t="0" r="0" b="9525"/>
            <wp:docPr id="19" name="Picture 19" descr="base_1_113515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13515_32786"/>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2585" cy="276225"/>
                    </a:xfrm>
                    <a:prstGeom prst="rect">
                      <a:avLst/>
                    </a:prstGeom>
                    <a:noFill/>
                    <a:ln>
                      <a:noFill/>
                    </a:ln>
                  </pic:spPr>
                </pic:pic>
              </a:graphicData>
            </a:graphic>
          </wp:inline>
        </w:drawing>
      </w:r>
      <w:r w:rsidRPr="00D37164">
        <w:rPr>
          <w:lang w:val="ru-RU"/>
        </w:rPr>
        <w:t xml:space="preserve">, </w:t>
      </w:r>
      <w:r>
        <w:rPr>
          <w:noProof/>
          <w:position w:val="-9"/>
        </w:rPr>
        <w:drawing>
          <wp:inline distT="0" distB="0" distL="0" distR="0" wp14:anchorId="5F9CB163" wp14:editId="194E1B61">
            <wp:extent cx="362585" cy="276225"/>
            <wp:effectExtent l="0" t="0" r="0" b="9525"/>
            <wp:docPr id="20" name="Picture 20" descr="base_1_113515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113515_32787"/>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2585" cy="276225"/>
                    </a:xfrm>
                    <a:prstGeom prst="rect">
                      <a:avLst/>
                    </a:prstGeom>
                    <a:noFill/>
                    <a:ln>
                      <a:noFill/>
                    </a:ln>
                  </pic:spPr>
                </pic:pic>
              </a:graphicData>
            </a:graphic>
          </wp:inline>
        </w:drawing>
      </w:r>
      <w:r w:rsidRPr="00D37164">
        <w:rPr>
          <w:lang w:val="ru-RU"/>
        </w:rPr>
        <w:t xml:space="preserve">, </w:t>
      </w:r>
      <w:r>
        <w:rPr>
          <w:noProof/>
          <w:position w:val="-9"/>
        </w:rPr>
        <w:drawing>
          <wp:inline distT="0" distB="0" distL="0" distR="0" wp14:anchorId="647D07BE" wp14:editId="2B9EE402">
            <wp:extent cx="387985" cy="276225"/>
            <wp:effectExtent l="0" t="0" r="0" b="9525"/>
            <wp:docPr id="21" name="Picture 21" descr="base_1_113515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113515_32788"/>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7985" cy="276225"/>
                    </a:xfrm>
                    <a:prstGeom prst="rect">
                      <a:avLst/>
                    </a:prstGeom>
                    <a:noFill/>
                    <a:ln>
                      <a:noFill/>
                    </a:ln>
                  </pic:spPr>
                </pic:pic>
              </a:graphicData>
            </a:graphic>
          </wp:inline>
        </w:drawing>
      </w:r>
      <w:r w:rsidRPr="00D37164">
        <w:rPr>
          <w:lang w:val="ru-RU"/>
        </w:rPr>
        <w:t xml:space="preserve">, </w:t>
      </w:r>
      <w:r>
        <w:rPr>
          <w:noProof/>
          <w:position w:val="-9"/>
        </w:rPr>
        <w:drawing>
          <wp:inline distT="0" distB="0" distL="0" distR="0" wp14:anchorId="099DEE5B" wp14:editId="0ACDD36E">
            <wp:extent cx="353695" cy="276225"/>
            <wp:effectExtent l="0" t="0" r="8255" b="9525"/>
            <wp:docPr id="22" name="Picture 22" descr="base_1_113515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113515_32789"/>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3695" cy="276225"/>
                    </a:xfrm>
                    <a:prstGeom prst="rect">
                      <a:avLst/>
                    </a:prstGeom>
                    <a:noFill/>
                    <a:ln>
                      <a:noFill/>
                    </a:ln>
                  </pic:spPr>
                </pic:pic>
              </a:graphicData>
            </a:graphic>
          </wp:inline>
        </w:drawing>
      </w:r>
      <w:r w:rsidRPr="00D37164">
        <w:rPr>
          <w:lang w:val="ru-RU"/>
        </w:rPr>
        <w:t xml:space="preserve"> и </w:t>
      </w:r>
      <w:r>
        <w:rPr>
          <w:noProof/>
          <w:position w:val="-9"/>
        </w:rPr>
        <w:drawing>
          <wp:inline distT="0" distB="0" distL="0" distR="0" wp14:anchorId="1534E98C" wp14:editId="29F05762">
            <wp:extent cx="362585" cy="276225"/>
            <wp:effectExtent l="0" t="0" r="0" b="9525"/>
            <wp:docPr id="23" name="Picture 23" descr="base_1_113515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113515_32790"/>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2585" cy="276225"/>
                    </a:xfrm>
                    <a:prstGeom prst="rect">
                      <a:avLst/>
                    </a:prstGeom>
                    <a:noFill/>
                    <a:ln>
                      <a:noFill/>
                    </a:ln>
                  </pic:spPr>
                </pic:pic>
              </a:graphicData>
            </a:graphic>
          </wp:inline>
        </w:drawing>
      </w:r>
      <w:r w:rsidRPr="00D37164">
        <w:rPr>
          <w:lang w:val="ru-RU"/>
        </w:rPr>
        <w:t xml:space="preserve"> - объемная активность в воздухе соответственно </w:t>
      </w:r>
      <w:proofErr w:type="spellStart"/>
      <w:r>
        <w:t>RaA</w:t>
      </w:r>
      <w:proofErr w:type="spellEnd"/>
      <w:r w:rsidRPr="00D37164">
        <w:rPr>
          <w:lang w:val="ru-RU"/>
        </w:rPr>
        <w:t xml:space="preserve"> (218</w:t>
      </w:r>
      <w:r>
        <w:t>Po</w:t>
      </w:r>
      <w:r w:rsidRPr="00D37164">
        <w:rPr>
          <w:lang w:val="ru-RU"/>
        </w:rPr>
        <w:t xml:space="preserve">), </w:t>
      </w:r>
      <w:proofErr w:type="spellStart"/>
      <w:r>
        <w:t>RaB</w:t>
      </w:r>
      <w:proofErr w:type="spellEnd"/>
      <w:r w:rsidRPr="00D37164">
        <w:rPr>
          <w:lang w:val="ru-RU"/>
        </w:rPr>
        <w:t xml:space="preserve"> (</w:t>
      </w:r>
      <w:r>
        <w:rPr>
          <w:noProof/>
          <w:position w:val="-6"/>
        </w:rPr>
        <w:drawing>
          <wp:inline distT="0" distB="0" distL="0" distR="0" wp14:anchorId="045514EF" wp14:editId="4F10CF7E">
            <wp:extent cx="448310" cy="241300"/>
            <wp:effectExtent l="0" t="0" r="0" b="6350"/>
            <wp:docPr id="24" name="Picture 24" descr="base_1_113515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113515_32791"/>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8310" cy="241300"/>
                    </a:xfrm>
                    <a:prstGeom prst="rect">
                      <a:avLst/>
                    </a:prstGeom>
                    <a:noFill/>
                    <a:ln>
                      <a:noFill/>
                    </a:ln>
                  </pic:spPr>
                </pic:pic>
              </a:graphicData>
            </a:graphic>
          </wp:inline>
        </w:drawing>
      </w:r>
      <w:r w:rsidRPr="00D37164">
        <w:rPr>
          <w:lang w:val="ru-RU"/>
        </w:rPr>
        <w:t xml:space="preserve">), </w:t>
      </w:r>
      <w:proofErr w:type="spellStart"/>
      <w:r>
        <w:t>RaC</w:t>
      </w:r>
      <w:proofErr w:type="spellEnd"/>
      <w:r w:rsidRPr="00D37164">
        <w:rPr>
          <w:lang w:val="ru-RU"/>
        </w:rPr>
        <w:t xml:space="preserve"> (</w:t>
      </w:r>
      <w:r>
        <w:rPr>
          <w:noProof/>
          <w:position w:val="-6"/>
        </w:rPr>
        <w:drawing>
          <wp:inline distT="0" distB="0" distL="0" distR="0" wp14:anchorId="52F4F73A" wp14:editId="1ABD5FD6">
            <wp:extent cx="414020" cy="233045"/>
            <wp:effectExtent l="0" t="0" r="5080" b="0"/>
            <wp:docPr id="25" name="Picture 25" descr="base_1_113515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113515_32792"/>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14020" cy="233045"/>
                    </a:xfrm>
                    <a:prstGeom prst="rect">
                      <a:avLst/>
                    </a:prstGeom>
                    <a:noFill/>
                    <a:ln>
                      <a:noFill/>
                    </a:ln>
                  </pic:spPr>
                </pic:pic>
              </a:graphicData>
            </a:graphic>
          </wp:inline>
        </w:drawing>
      </w:r>
      <w:r w:rsidRPr="00D37164">
        <w:rPr>
          <w:lang w:val="ru-RU"/>
        </w:rPr>
        <w:t xml:space="preserve">), </w:t>
      </w:r>
      <w:proofErr w:type="spellStart"/>
      <w:r>
        <w:t>ThB</w:t>
      </w:r>
      <w:proofErr w:type="spellEnd"/>
      <w:r w:rsidRPr="00D37164">
        <w:rPr>
          <w:lang w:val="ru-RU"/>
        </w:rPr>
        <w:t xml:space="preserve"> (</w:t>
      </w:r>
      <w:r>
        <w:rPr>
          <w:noProof/>
          <w:position w:val="-6"/>
        </w:rPr>
        <w:drawing>
          <wp:inline distT="0" distB="0" distL="0" distR="0" wp14:anchorId="6E126091" wp14:editId="520F93FC">
            <wp:extent cx="448310" cy="241300"/>
            <wp:effectExtent l="0" t="0" r="0" b="6350"/>
            <wp:docPr id="26" name="Picture 26" descr="base_1_113515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113515_32793"/>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8310" cy="241300"/>
                    </a:xfrm>
                    <a:prstGeom prst="rect">
                      <a:avLst/>
                    </a:prstGeom>
                    <a:noFill/>
                    <a:ln>
                      <a:noFill/>
                    </a:ln>
                  </pic:spPr>
                </pic:pic>
              </a:graphicData>
            </a:graphic>
          </wp:inline>
        </w:drawing>
      </w:r>
      <w:r w:rsidRPr="00D37164">
        <w:rPr>
          <w:lang w:val="ru-RU"/>
        </w:rPr>
        <w:t xml:space="preserve">) и </w:t>
      </w:r>
      <w:proofErr w:type="spellStart"/>
      <w:r>
        <w:t>ThC</w:t>
      </w:r>
      <w:proofErr w:type="spellEnd"/>
      <w:r w:rsidRPr="00D37164">
        <w:rPr>
          <w:lang w:val="ru-RU"/>
        </w:rPr>
        <w:t xml:space="preserve"> (</w:t>
      </w:r>
      <w:r>
        <w:rPr>
          <w:noProof/>
          <w:position w:val="-6"/>
        </w:rPr>
        <w:drawing>
          <wp:inline distT="0" distB="0" distL="0" distR="0" wp14:anchorId="3AAD0762" wp14:editId="1B011677">
            <wp:extent cx="414020" cy="233045"/>
            <wp:effectExtent l="0" t="0" r="5080" b="0"/>
            <wp:docPr id="27" name="Picture 27" descr="base_1_113515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113515_32794"/>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4020" cy="233045"/>
                    </a:xfrm>
                    <a:prstGeom prst="rect">
                      <a:avLst/>
                    </a:prstGeom>
                    <a:noFill/>
                    <a:ln>
                      <a:noFill/>
                    </a:ln>
                  </pic:spPr>
                </pic:pic>
              </a:graphicData>
            </a:graphic>
          </wp:inline>
        </w:drawing>
      </w:r>
      <w:r w:rsidRPr="00D37164">
        <w:rPr>
          <w:lang w:val="ru-RU"/>
        </w:rPr>
        <w:t>), Бк/м3.</w:t>
      </w:r>
    </w:p>
    <w:p w14:paraId="56D0AAD5" w14:textId="77777777" w:rsidR="00D37164" w:rsidRPr="00D37164" w:rsidRDefault="00D37164">
      <w:pPr>
        <w:pStyle w:val="ConsPlusNormal"/>
        <w:spacing w:before="240"/>
        <w:ind w:firstLine="540"/>
        <w:jc w:val="both"/>
        <w:rPr>
          <w:lang w:val="ru-RU"/>
        </w:rPr>
      </w:pPr>
      <w:r w:rsidRPr="00D37164">
        <w:rPr>
          <w:lang w:val="ru-RU"/>
        </w:rPr>
        <w:t xml:space="preserve">6.3. Допускается проводить оценку ЭРОА радона в воздухе по результатам измерений объемной активности (ОА) радона. В этом случае для пересчета измеренных значений ОА радона в значения ЭРОА радона используется коэффициент </w:t>
      </w:r>
      <w:r>
        <w:rPr>
          <w:noProof/>
          <w:position w:val="-9"/>
        </w:rPr>
        <w:drawing>
          <wp:inline distT="0" distB="0" distL="0" distR="0" wp14:anchorId="13C7A13C" wp14:editId="6C8131A4">
            <wp:extent cx="276225" cy="276225"/>
            <wp:effectExtent l="0" t="0" r="9525" b="9525"/>
            <wp:docPr id="28" name="Picture 28" descr="base_1_113515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113515_32795"/>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37164">
        <w:rPr>
          <w:lang w:val="ru-RU"/>
        </w:rPr>
        <w:t>, характеризующий сдвиг радиоактивного равновесия между радоном и его короткоживущими дочерними продуктами распада (ДПР) в воздухе:</w:t>
      </w:r>
    </w:p>
    <w:p w14:paraId="1E36A006" w14:textId="77777777" w:rsidR="00D37164" w:rsidRPr="00D37164" w:rsidRDefault="00D37164">
      <w:pPr>
        <w:pStyle w:val="ConsPlusNormal"/>
        <w:ind w:firstLine="540"/>
        <w:jc w:val="both"/>
        <w:rPr>
          <w:lang w:val="ru-RU"/>
        </w:rPr>
      </w:pPr>
    </w:p>
    <w:p w14:paraId="30A5B636" w14:textId="77777777" w:rsidR="00D37164" w:rsidRPr="00D37164" w:rsidRDefault="00D37164">
      <w:pPr>
        <w:pStyle w:val="ConsPlusNormal"/>
        <w:jc w:val="center"/>
        <w:rPr>
          <w:lang w:val="ru-RU"/>
        </w:rPr>
      </w:pPr>
      <w:bookmarkStart w:id="7" w:name="P156"/>
      <w:bookmarkEnd w:id="7"/>
      <w:r>
        <w:rPr>
          <w:noProof/>
          <w:position w:val="-9"/>
        </w:rPr>
        <w:drawing>
          <wp:inline distT="0" distB="0" distL="0" distR="0" wp14:anchorId="335A5F48" wp14:editId="2D062CFE">
            <wp:extent cx="1527175" cy="276225"/>
            <wp:effectExtent l="0" t="0" r="0" b="9525"/>
            <wp:docPr id="29" name="Picture 29" descr="base_1_113515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113515_32796"/>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7175" cy="276225"/>
                    </a:xfrm>
                    <a:prstGeom prst="rect">
                      <a:avLst/>
                    </a:prstGeom>
                    <a:noFill/>
                    <a:ln>
                      <a:noFill/>
                    </a:ln>
                  </pic:spPr>
                </pic:pic>
              </a:graphicData>
            </a:graphic>
          </wp:inline>
        </w:drawing>
      </w:r>
      <w:r w:rsidRPr="00D37164">
        <w:rPr>
          <w:lang w:val="ru-RU"/>
        </w:rPr>
        <w:t>(9)</w:t>
      </w:r>
    </w:p>
    <w:p w14:paraId="604BF9A7" w14:textId="77777777" w:rsidR="00D37164" w:rsidRPr="00D37164" w:rsidRDefault="00D37164">
      <w:pPr>
        <w:pStyle w:val="ConsPlusNormal"/>
        <w:ind w:firstLine="540"/>
        <w:jc w:val="both"/>
        <w:rPr>
          <w:lang w:val="ru-RU"/>
        </w:rPr>
      </w:pPr>
    </w:p>
    <w:p w14:paraId="5DB552CF" w14:textId="77777777" w:rsidR="00D37164" w:rsidRPr="00D37164" w:rsidRDefault="00D37164">
      <w:pPr>
        <w:pStyle w:val="ConsPlusNormal"/>
        <w:ind w:firstLine="540"/>
        <w:jc w:val="both"/>
        <w:rPr>
          <w:lang w:val="ru-RU"/>
        </w:rPr>
      </w:pPr>
      <w:r w:rsidRPr="00D37164">
        <w:rPr>
          <w:lang w:val="ru-RU"/>
        </w:rPr>
        <w:t xml:space="preserve">Значения </w:t>
      </w:r>
      <w:r>
        <w:rPr>
          <w:noProof/>
          <w:position w:val="-9"/>
        </w:rPr>
        <w:drawing>
          <wp:inline distT="0" distB="0" distL="0" distR="0" wp14:anchorId="60F8CBF6" wp14:editId="43B58558">
            <wp:extent cx="276225" cy="276225"/>
            <wp:effectExtent l="0" t="0" r="9525" b="9525"/>
            <wp:docPr id="30" name="Picture 30" descr="base_1_113515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113515_32797"/>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37164">
        <w:rPr>
          <w:lang w:val="ru-RU"/>
        </w:rPr>
        <w:t xml:space="preserve"> определяют экспериментальным путем по результатам специальных многократных измерений ОА и ЭРОА радона в воздухе, а в расчетах значения ЭРОА радона по </w:t>
      </w:r>
      <w:hyperlink w:anchor="P156" w:history="1">
        <w:r w:rsidRPr="00D37164">
          <w:rPr>
            <w:color w:val="0000FF"/>
            <w:lang w:val="ru-RU"/>
          </w:rPr>
          <w:t>формуле (9)</w:t>
        </w:r>
      </w:hyperlink>
      <w:r w:rsidRPr="00D37164">
        <w:rPr>
          <w:lang w:val="ru-RU"/>
        </w:rPr>
        <w:t xml:space="preserve"> используют средние значения </w:t>
      </w:r>
      <w:r>
        <w:rPr>
          <w:noProof/>
          <w:position w:val="-9"/>
        </w:rPr>
        <w:drawing>
          <wp:inline distT="0" distB="0" distL="0" distR="0" wp14:anchorId="25C946CE" wp14:editId="35AE0B67">
            <wp:extent cx="276225" cy="276225"/>
            <wp:effectExtent l="0" t="0" r="9525" b="9525"/>
            <wp:docPr id="31" name="Picture 31" descr="base_1_113515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113515_32798"/>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37164">
        <w:rPr>
          <w:lang w:val="ru-RU"/>
        </w:rPr>
        <w:t xml:space="preserve">, характерные для данного региона, периода года или типа зданий. При отсутствии инструментальных данных значение </w:t>
      </w:r>
      <w:r>
        <w:rPr>
          <w:noProof/>
          <w:position w:val="-9"/>
        </w:rPr>
        <w:drawing>
          <wp:inline distT="0" distB="0" distL="0" distR="0" wp14:anchorId="70F83B97" wp14:editId="7E131380">
            <wp:extent cx="276225" cy="276225"/>
            <wp:effectExtent l="0" t="0" r="9525" b="9525"/>
            <wp:docPr id="32" name="Picture 32" descr="base_1_113515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113515_32799"/>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37164">
        <w:rPr>
          <w:lang w:val="ru-RU"/>
        </w:rPr>
        <w:t xml:space="preserve"> принимают равным 0,5.</w:t>
      </w:r>
    </w:p>
    <w:p w14:paraId="1036B28F" w14:textId="77777777" w:rsidR="00D37164" w:rsidRPr="00D37164" w:rsidRDefault="00D37164">
      <w:pPr>
        <w:pStyle w:val="ConsPlusNormal"/>
        <w:spacing w:before="240"/>
        <w:ind w:firstLine="540"/>
        <w:jc w:val="both"/>
        <w:rPr>
          <w:lang w:val="ru-RU"/>
        </w:rPr>
      </w:pPr>
      <w:r w:rsidRPr="00D37164">
        <w:rPr>
          <w:lang w:val="ru-RU"/>
        </w:rPr>
        <w:t>6.4. При проведении радиационного контроля в случае приемки в эксплуатацию зданий при отсутствии возможности прямого определения среднегодового значения ЭРОА изотопов радона в воздухе помещений проводят оценку его верхней границы по результатам измерений за период до 2 недель.</w:t>
      </w:r>
    </w:p>
    <w:p w14:paraId="1D6CC5E2" w14:textId="77777777" w:rsidR="00D37164" w:rsidRPr="00D37164" w:rsidRDefault="00D37164">
      <w:pPr>
        <w:pStyle w:val="ConsPlusNormal"/>
        <w:spacing w:before="240"/>
        <w:ind w:firstLine="540"/>
        <w:jc w:val="both"/>
        <w:rPr>
          <w:lang w:val="ru-RU"/>
        </w:rPr>
      </w:pPr>
      <w:bookmarkStart w:id="8" w:name="P160"/>
      <w:bookmarkEnd w:id="8"/>
      <w:r w:rsidRPr="00D37164">
        <w:rPr>
          <w:lang w:val="ru-RU"/>
        </w:rPr>
        <w:t>6.5. При проведении радиационного контроля в случае приемки в эксплуатацию зданий помещения следует подготовить к измерениям: в них должны быть установлены и закрыты все окна и двери, смонтирована и включена в штатном режиме система вентиляции с механическим побуждением (если она предусмотрена проектом), закончены (или приостановлены) внутренние отделочные работы, производство которых обычно связано с периодическим открыванием окон и дверей.</w:t>
      </w:r>
    </w:p>
    <w:p w14:paraId="70F02FD6" w14:textId="77777777" w:rsidR="00D37164" w:rsidRPr="00D37164" w:rsidRDefault="00D37164">
      <w:pPr>
        <w:pStyle w:val="ConsPlusNormal"/>
        <w:spacing w:before="240"/>
        <w:ind w:firstLine="540"/>
        <w:jc w:val="both"/>
        <w:rPr>
          <w:lang w:val="ru-RU"/>
        </w:rPr>
      </w:pPr>
      <w:r w:rsidRPr="00D37164">
        <w:rPr>
          <w:lang w:val="ru-RU"/>
        </w:rPr>
        <w:t>При соблюдении этих условий и предварительной выдержке здания при закрытых окнах и дверях (как в помещениях, так и в подъездах) и штатном режиме работы принудительной вентиляции (при ее наличии) не менее 12 ч, оценка среднегодового значения ЭРОА изотопов радона в воздухе здания проводится по формуле:</w:t>
      </w:r>
    </w:p>
    <w:p w14:paraId="4968228C" w14:textId="77777777" w:rsidR="00D37164" w:rsidRPr="00D37164" w:rsidRDefault="00D37164">
      <w:pPr>
        <w:pStyle w:val="ConsPlusNormal"/>
        <w:ind w:firstLine="540"/>
        <w:jc w:val="both"/>
        <w:rPr>
          <w:lang w:val="ru-RU"/>
        </w:rPr>
      </w:pPr>
    </w:p>
    <w:p w14:paraId="3B022DCD" w14:textId="77777777" w:rsidR="00D37164" w:rsidRPr="00D37164" w:rsidRDefault="00D37164">
      <w:pPr>
        <w:pStyle w:val="ConsPlusNormal"/>
        <w:jc w:val="center"/>
        <w:rPr>
          <w:lang w:val="ru-RU"/>
        </w:rPr>
      </w:pPr>
      <w:bookmarkStart w:id="9" w:name="P163"/>
      <w:bookmarkEnd w:id="9"/>
      <w:r>
        <w:rPr>
          <w:noProof/>
          <w:position w:val="-14"/>
        </w:rPr>
        <w:drawing>
          <wp:inline distT="0" distB="0" distL="0" distR="0" wp14:anchorId="3CE01B3F" wp14:editId="7C822290">
            <wp:extent cx="3416300" cy="336550"/>
            <wp:effectExtent l="0" t="0" r="0" b="6350"/>
            <wp:docPr id="33" name="Picture 33" descr="base_1_113515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113515_32800"/>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16300" cy="336550"/>
                    </a:xfrm>
                    <a:prstGeom prst="rect">
                      <a:avLst/>
                    </a:prstGeom>
                    <a:noFill/>
                    <a:ln>
                      <a:noFill/>
                    </a:ln>
                  </pic:spPr>
                </pic:pic>
              </a:graphicData>
            </a:graphic>
          </wp:inline>
        </w:drawing>
      </w:r>
      <w:r w:rsidRPr="00D37164">
        <w:rPr>
          <w:lang w:val="ru-RU"/>
        </w:rPr>
        <w:t>, Бк/м3 (10)</w:t>
      </w:r>
    </w:p>
    <w:p w14:paraId="5DA3DC40" w14:textId="77777777" w:rsidR="00D37164" w:rsidRPr="00D37164" w:rsidRDefault="00D37164">
      <w:pPr>
        <w:pStyle w:val="ConsPlusNormal"/>
        <w:ind w:firstLine="540"/>
        <w:jc w:val="both"/>
        <w:rPr>
          <w:lang w:val="ru-RU"/>
        </w:rPr>
      </w:pPr>
    </w:p>
    <w:p w14:paraId="724567BA" w14:textId="77777777" w:rsidR="00D37164" w:rsidRPr="00D37164" w:rsidRDefault="00D37164">
      <w:pPr>
        <w:pStyle w:val="ConsPlusNormal"/>
        <w:jc w:val="both"/>
        <w:rPr>
          <w:lang w:val="ru-RU"/>
        </w:rPr>
      </w:pPr>
      <w:r w:rsidRPr="00D37164">
        <w:rPr>
          <w:lang w:val="ru-RU"/>
        </w:rPr>
        <w:t xml:space="preserve">в которой </w:t>
      </w:r>
      <w:r>
        <w:rPr>
          <w:noProof/>
          <w:position w:val="-9"/>
        </w:rPr>
        <w:drawing>
          <wp:inline distT="0" distB="0" distL="0" distR="0" wp14:anchorId="2774F6FC" wp14:editId="4D33E103">
            <wp:extent cx="310515" cy="276225"/>
            <wp:effectExtent l="0" t="0" r="0" b="9525"/>
            <wp:docPr id="34" name="Picture 34" descr="base_1_113515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113515_32801"/>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10515" cy="276225"/>
                    </a:xfrm>
                    <a:prstGeom prst="rect">
                      <a:avLst/>
                    </a:prstGeom>
                    <a:noFill/>
                    <a:ln>
                      <a:noFill/>
                    </a:ln>
                  </pic:spPr>
                </pic:pic>
              </a:graphicData>
            </a:graphic>
          </wp:inline>
        </w:drawing>
      </w:r>
      <w:r w:rsidRPr="00D37164">
        <w:rPr>
          <w:lang w:val="ru-RU"/>
        </w:rPr>
        <w:t xml:space="preserve"> и </w:t>
      </w:r>
      <w:r>
        <w:rPr>
          <w:noProof/>
          <w:position w:val="-9"/>
        </w:rPr>
        <w:drawing>
          <wp:inline distT="0" distB="0" distL="0" distR="0" wp14:anchorId="5A4C0428" wp14:editId="31486B18">
            <wp:extent cx="293370" cy="276225"/>
            <wp:effectExtent l="0" t="0" r="0" b="9525"/>
            <wp:docPr id="35" name="Picture 35" descr="base_1_113515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113515_32802"/>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3370" cy="276225"/>
                    </a:xfrm>
                    <a:prstGeom prst="rect">
                      <a:avLst/>
                    </a:prstGeom>
                    <a:noFill/>
                    <a:ln>
                      <a:noFill/>
                    </a:ln>
                  </pic:spPr>
                </pic:pic>
              </a:graphicData>
            </a:graphic>
          </wp:inline>
        </w:drawing>
      </w:r>
      <w:r w:rsidRPr="00D37164">
        <w:rPr>
          <w:lang w:val="ru-RU"/>
        </w:rPr>
        <w:t xml:space="preserve"> абсолютная погрешность определения ЭРОА радона и </w:t>
      </w:r>
      <w:proofErr w:type="spellStart"/>
      <w:r w:rsidRPr="00D37164">
        <w:rPr>
          <w:lang w:val="ru-RU"/>
        </w:rPr>
        <w:t>торона</w:t>
      </w:r>
      <w:proofErr w:type="spellEnd"/>
      <w:r w:rsidRPr="00D37164">
        <w:rPr>
          <w:lang w:val="ru-RU"/>
        </w:rPr>
        <w:t xml:space="preserve"> в воздухе соответственно, которая рассчитывается по формуле:</w:t>
      </w:r>
    </w:p>
    <w:p w14:paraId="6BA93AA9" w14:textId="77777777" w:rsidR="00D37164" w:rsidRPr="00D37164" w:rsidRDefault="00D37164">
      <w:pPr>
        <w:pStyle w:val="ConsPlusNormal"/>
        <w:ind w:firstLine="540"/>
        <w:jc w:val="both"/>
        <w:rPr>
          <w:lang w:val="ru-RU"/>
        </w:rPr>
      </w:pPr>
    </w:p>
    <w:p w14:paraId="563C5B68" w14:textId="77777777" w:rsidR="00D37164" w:rsidRPr="00D37164" w:rsidRDefault="00D37164">
      <w:pPr>
        <w:pStyle w:val="ConsPlusNormal"/>
        <w:jc w:val="center"/>
        <w:rPr>
          <w:lang w:val="ru-RU"/>
        </w:rPr>
      </w:pPr>
      <w:r>
        <w:rPr>
          <w:noProof/>
          <w:position w:val="-9"/>
        </w:rPr>
        <w:drawing>
          <wp:inline distT="0" distB="0" distL="0" distR="0" wp14:anchorId="42413529" wp14:editId="5AA13DA2">
            <wp:extent cx="1095375" cy="276225"/>
            <wp:effectExtent l="0" t="0" r="9525" b="9525"/>
            <wp:docPr id="36" name="Picture 36" descr="base_1_113515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113515_32803"/>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95375" cy="276225"/>
                    </a:xfrm>
                    <a:prstGeom prst="rect">
                      <a:avLst/>
                    </a:prstGeom>
                    <a:noFill/>
                    <a:ln>
                      <a:noFill/>
                    </a:ln>
                  </pic:spPr>
                </pic:pic>
              </a:graphicData>
            </a:graphic>
          </wp:inline>
        </w:drawing>
      </w:r>
      <w:r w:rsidRPr="00D37164">
        <w:rPr>
          <w:lang w:val="ru-RU"/>
        </w:rPr>
        <w:t>, Бк/м3, где (11)</w:t>
      </w:r>
    </w:p>
    <w:p w14:paraId="648B81EA" w14:textId="77777777" w:rsidR="00D37164" w:rsidRPr="00D37164" w:rsidRDefault="00D37164">
      <w:pPr>
        <w:pStyle w:val="ConsPlusNormal"/>
        <w:ind w:firstLine="540"/>
        <w:jc w:val="both"/>
        <w:rPr>
          <w:lang w:val="ru-RU"/>
        </w:rPr>
      </w:pPr>
    </w:p>
    <w:p w14:paraId="5703E5BE" w14:textId="77777777" w:rsidR="00D37164" w:rsidRPr="00D37164" w:rsidRDefault="00D37164">
      <w:pPr>
        <w:pStyle w:val="ConsPlusNormal"/>
        <w:ind w:firstLine="540"/>
        <w:jc w:val="both"/>
        <w:rPr>
          <w:lang w:val="ru-RU"/>
        </w:rPr>
      </w:pPr>
      <w:r>
        <w:t>C</w:t>
      </w:r>
      <w:r w:rsidRPr="00D37164">
        <w:rPr>
          <w:lang w:val="ru-RU"/>
        </w:rPr>
        <w:t xml:space="preserve"> - измеренное значение ЭРОА радона (</w:t>
      </w:r>
      <w:proofErr w:type="spellStart"/>
      <w:r w:rsidRPr="00D37164">
        <w:rPr>
          <w:lang w:val="ru-RU"/>
        </w:rPr>
        <w:t>торона</w:t>
      </w:r>
      <w:proofErr w:type="spellEnd"/>
      <w:r w:rsidRPr="00D37164">
        <w:rPr>
          <w:lang w:val="ru-RU"/>
        </w:rPr>
        <w:t>) в воздухе (Бк/м3),</w:t>
      </w:r>
    </w:p>
    <w:p w14:paraId="4B918DE7" w14:textId="77777777" w:rsidR="00D37164" w:rsidRPr="00D37164" w:rsidRDefault="00D37164">
      <w:pPr>
        <w:pStyle w:val="ConsPlusNormal"/>
        <w:spacing w:before="240"/>
        <w:ind w:firstLine="540"/>
        <w:jc w:val="both"/>
        <w:rPr>
          <w:lang w:val="ru-RU"/>
        </w:rPr>
      </w:pPr>
      <w:r>
        <w:rPr>
          <w:noProof/>
          <w:position w:val="-9"/>
        </w:rPr>
        <w:drawing>
          <wp:inline distT="0" distB="0" distL="0" distR="0" wp14:anchorId="76C66496" wp14:editId="340DCE8C">
            <wp:extent cx="180975" cy="276225"/>
            <wp:effectExtent l="0" t="0" r="9525" b="9525"/>
            <wp:docPr id="37" name="Picture 37" descr="base_1_113515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113515_32804"/>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D37164">
        <w:rPr>
          <w:lang w:val="ru-RU"/>
        </w:rPr>
        <w:t>- относительная погрешность результата измерения (%), принимаемая по свидетельству о поверке средств измерений или свидетельству о метрологической аттестации методики выполнения измерений.</w:t>
      </w:r>
    </w:p>
    <w:p w14:paraId="29FDB5A1" w14:textId="77777777" w:rsidR="00D37164" w:rsidRPr="00D37164" w:rsidRDefault="00D37164">
      <w:pPr>
        <w:pStyle w:val="ConsPlusNormal"/>
        <w:spacing w:before="240"/>
        <w:ind w:firstLine="540"/>
        <w:jc w:val="both"/>
        <w:rPr>
          <w:lang w:val="ru-RU"/>
        </w:rPr>
      </w:pPr>
      <w:r w:rsidRPr="00D37164">
        <w:rPr>
          <w:lang w:val="ru-RU"/>
        </w:rPr>
        <w:t xml:space="preserve">Численное значение коэффициента в </w:t>
      </w:r>
      <w:hyperlink w:anchor="P163" w:history="1">
        <w:r w:rsidRPr="00D37164">
          <w:rPr>
            <w:color w:val="0000FF"/>
            <w:lang w:val="ru-RU"/>
          </w:rPr>
          <w:t>формуле (10)</w:t>
        </w:r>
      </w:hyperlink>
      <w:r w:rsidRPr="00D37164">
        <w:rPr>
          <w:lang w:val="ru-RU"/>
        </w:rPr>
        <w:t xml:space="preserve"> зависит от температуры внутри и снаружи контролируемого помещения, атмосферного давления, силы и направления ветра в период проведения измерений, а также от среднегодовых значений этих же величин. В силу этого конкретные значения коэффициента имеют региональные особенности и определяются периодом года, когда проводятся измерения. Функциональные зависимости региональных коэффициентов от перечисленных параметров подлежат определению в рамках специального аналитического обобщения результатов проводимых обследований в совокупности со значениями влияющих факторов. До получения функциональной зависимости значение коэффициента принимается равным 1 для зимнего периода года и 1,3 - для летнего.</w:t>
      </w:r>
    </w:p>
    <w:p w14:paraId="052DABBF" w14:textId="77777777" w:rsidR="00D37164" w:rsidRPr="00D37164" w:rsidRDefault="00D37164">
      <w:pPr>
        <w:pStyle w:val="ConsPlusNormal"/>
        <w:spacing w:before="240"/>
        <w:ind w:firstLine="540"/>
        <w:jc w:val="both"/>
        <w:rPr>
          <w:lang w:val="ru-RU"/>
        </w:rPr>
      </w:pPr>
      <w:r w:rsidRPr="00D37164">
        <w:rPr>
          <w:lang w:val="ru-RU"/>
        </w:rPr>
        <w:t xml:space="preserve">6.6. Измерения ЭРОА </w:t>
      </w:r>
      <w:proofErr w:type="spellStart"/>
      <w:r w:rsidRPr="00D37164">
        <w:rPr>
          <w:lang w:val="ru-RU"/>
        </w:rPr>
        <w:t>торона</w:t>
      </w:r>
      <w:proofErr w:type="spellEnd"/>
      <w:r w:rsidRPr="00D37164">
        <w:rPr>
          <w:lang w:val="ru-RU"/>
        </w:rPr>
        <w:t xml:space="preserve"> проводятся не менее чем в 5% обследуемых помещений. Если по результатам этих измерений выполняется условие:</w:t>
      </w:r>
    </w:p>
    <w:p w14:paraId="44227216" w14:textId="77777777" w:rsidR="00D37164" w:rsidRPr="00D37164" w:rsidRDefault="00D37164">
      <w:pPr>
        <w:pStyle w:val="ConsPlusNormal"/>
        <w:ind w:firstLine="540"/>
        <w:jc w:val="both"/>
        <w:rPr>
          <w:lang w:val="ru-RU"/>
        </w:rPr>
      </w:pPr>
    </w:p>
    <w:p w14:paraId="787F9C91" w14:textId="77777777" w:rsidR="00D37164" w:rsidRPr="00D37164" w:rsidRDefault="00D37164">
      <w:pPr>
        <w:pStyle w:val="ConsPlusNormal"/>
        <w:jc w:val="center"/>
        <w:rPr>
          <w:lang w:val="ru-RU"/>
        </w:rPr>
      </w:pPr>
      <w:r>
        <w:rPr>
          <w:noProof/>
          <w:position w:val="-9"/>
        </w:rPr>
        <w:drawing>
          <wp:inline distT="0" distB="0" distL="0" distR="0" wp14:anchorId="10B994AC" wp14:editId="3A894CB9">
            <wp:extent cx="1190625" cy="276225"/>
            <wp:effectExtent l="0" t="0" r="0" b="9525"/>
            <wp:docPr id="38" name="Picture 38" descr="base_1_113515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1_113515_32805"/>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90625" cy="276225"/>
                    </a:xfrm>
                    <a:prstGeom prst="rect">
                      <a:avLst/>
                    </a:prstGeom>
                    <a:noFill/>
                    <a:ln>
                      <a:noFill/>
                    </a:ln>
                  </pic:spPr>
                </pic:pic>
              </a:graphicData>
            </a:graphic>
          </wp:inline>
        </w:drawing>
      </w:r>
      <w:r w:rsidRPr="00D37164">
        <w:rPr>
          <w:lang w:val="ru-RU"/>
        </w:rPr>
        <w:t>, (12)</w:t>
      </w:r>
    </w:p>
    <w:p w14:paraId="52A65A11" w14:textId="77777777" w:rsidR="00D37164" w:rsidRPr="00D37164" w:rsidRDefault="00D37164">
      <w:pPr>
        <w:pStyle w:val="ConsPlusNormal"/>
        <w:ind w:firstLine="540"/>
        <w:jc w:val="both"/>
        <w:rPr>
          <w:lang w:val="ru-RU"/>
        </w:rPr>
      </w:pPr>
    </w:p>
    <w:p w14:paraId="52DA0D86" w14:textId="77777777" w:rsidR="00D37164" w:rsidRPr="00D37164" w:rsidRDefault="00D37164">
      <w:pPr>
        <w:pStyle w:val="ConsPlusNormal"/>
        <w:jc w:val="both"/>
        <w:rPr>
          <w:lang w:val="ru-RU"/>
        </w:rPr>
      </w:pPr>
      <w:r w:rsidRPr="00D37164">
        <w:rPr>
          <w:lang w:val="ru-RU"/>
        </w:rPr>
        <w:t xml:space="preserve">то измерения ЭРОА </w:t>
      </w:r>
      <w:proofErr w:type="spellStart"/>
      <w:r w:rsidRPr="00D37164">
        <w:rPr>
          <w:lang w:val="ru-RU"/>
        </w:rPr>
        <w:t>торона</w:t>
      </w:r>
      <w:proofErr w:type="spellEnd"/>
      <w:r w:rsidRPr="00D37164">
        <w:rPr>
          <w:lang w:val="ru-RU"/>
        </w:rPr>
        <w:t xml:space="preserve"> в воздухе остальных помещений здания допускается не проводить, а проверку выполнения </w:t>
      </w:r>
      <w:hyperlink w:anchor="P145" w:history="1">
        <w:r w:rsidRPr="00D37164">
          <w:rPr>
            <w:color w:val="0000FF"/>
            <w:lang w:val="ru-RU"/>
          </w:rPr>
          <w:t>условия (6)</w:t>
        </w:r>
      </w:hyperlink>
      <w:r w:rsidRPr="00D37164">
        <w:rPr>
          <w:lang w:val="ru-RU"/>
        </w:rPr>
        <w:t xml:space="preserve"> осуществляют с использованием среднего значения ЭРОА </w:t>
      </w:r>
      <w:proofErr w:type="spellStart"/>
      <w:r w:rsidRPr="00D37164">
        <w:rPr>
          <w:lang w:val="ru-RU"/>
        </w:rPr>
        <w:t>торона</w:t>
      </w:r>
      <w:proofErr w:type="spellEnd"/>
      <w:r w:rsidRPr="00D37164">
        <w:rPr>
          <w:lang w:val="ru-RU"/>
        </w:rPr>
        <w:t xml:space="preserve"> по результатам выполненных измерений.</w:t>
      </w:r>
    </w:p>
    <w:p w14:paraId="1245B53C" w14:textId="77777777" w:rsidR="00D37164" w:rsidRPr="00D37164" w:rsidRDefault="00D37164">
      <w:pPr>
        <w:pStyle w:val="ConsPlusNormal"/>
        <w:spacing w:before="240"/>
        <w:ind w:firstLine="540"/>
        <w:jc w:val="both"/>
        <w:rPr>
          <w:lang w:val="ru-RU"/>
        </w:rPr>
      </w:pPr>
      <w:r w:rsidRPr="00D37164">
        <w:rPr>
          <w:lang w:val="ru-RU"/>
        </w:rPr>
        <w:t xml:space="preserve">6.7. Измерения ЭРОА радона и </w:t>
      </w:r>
      <w:proofErr w:type="spellStart"/>
      <w:r w:rsidRPr="00D37164">
        <w:rPr>
          <w:lang w:val="ru-RU"/>
        </w:rPr>
        <w:t>торона</w:t>
      </w:r>
      <w:proofErr w:type="spellEnd"/>
      <w:r w:rsidRPr="00D37164">
        <w:rPr>
          <w:lang w:val="ru-RU"/>
        </w:rPr>
        <w:t xml:space="preserve"> в помещениях проводят выборочно, при этом общий объем контроля должен быть достаточным для выявления всех помещений в здании, в которых может быть нарушено </w:t>
      </w:r>
      <w:hyperlink w:anchor="P145" w:history="1">
        <w:r w:rsidRPr="00D37164">
          <w:rPr>
            <w:color w:val="0000FF"/>
            <w:lang w:val="ru-RU"/>
          </w:rPr>
          <w:t>условие (6)</w:t>
        </w:r>
      </w:hyperlink>
      <w:r w:rsidRPr="00D37164">
        <w:rPr>
          <w:lang w:val="ru-RU"/>
        </w:rPr>
        <w:t>, а также для оценки максимальных значений ЭРОА в типичных помещениях (по функциональному назначению, занимаемой площади, на этаже, в подъезде, а также по типу использованных строительных материалов). Число квартир (помещений) выбирается в зависимости от этажности здания, общего числа квартир (помещений), наличия достоверных сведений о показателях радиационной безопасности земельного участка, содержании природных радионуклидов в строительном сырье и материалах и других характеристик здания.</w:t>
      </w:r>
    </w:p>
    <w:p w14:paraId="17467353" w14:textId="09CE6A88" w:rsidR="00D37164" w:rsidRPr="006F0A5B" w:rsidRDefault="00D37164">
      <w:pPr>
        <w:pStyle w:val="ConsPlusNormal"/>
        <w:spacing w:before="240"/>
        <w:ind w:firstLine="540"/>
        <w:jc w:val="both"/>
        <w:rPr>
          <w:lang w:val="ru-RU"/>
        </w:rPr>
      </w:pPr>
      <w:r w:rsidRPr="006F0A5B">
        <w:rPr>
          <w:lang w:val="ru-RU"/>
        </w:rPr>
        <w:t>Если имеются документальные сведения о соответствии показателей радиационной безопасности земельного участка под строительство здания требованиям п. п. 5.1.6 и 5.2.3 ОСПОРБ-99/2010, а строительного сырья и материалов, использованных при строительстве здания, требованиям п. 5.3.4 НРБ-99/2009, то объем контроля выбирается минимальным и может составлять:</w:t>
      </w:r>
    </w:p>
    <w:p w14:paraId="04C2F74B" w14:textId="77777777" w:rsidR="00D37164" w:rsidRPr="00D37164" w:rsidRDefault="00D37164">
      <w:pPr>
        <w:pStyle w:val="ConsPlusNormal"/>
        <w:spacing w:before="240"/>
        <w:ind w:firstLine="540"/>
        <w:jc w:val="both"/>
        <w:rPr>
          <w:lang w:val="ru-RU"/>
        </w:rPr>
      </w:pPr>
      <w:r w:rsidRPr="00D37164">
        <w:rPr>
          <w:lang w:val="ru-RU"/>
        </w:rPr>
        <w:t>- для односемейных домов, школьных и дошкольных детских учреждений измерения проводятся во всех помещениях для постоянного пребывания людей;</w:t>
      </w:r>
    </w:p>
    <w:p w14:paraId="4695BE4E" w14:textId="77777777" w:rsidR="00D37164" w:rsidRPr="00D37164" w:rsidRDefault="00D37164">
      <w:pPr>
        <w:pStyle w:val="ConsPlusNormal"/>
        <w:spacing w:before="240"/>
        <w:ind w:firstLine="540"/>
        <w:jc w:val="both"/>
        <w:rPr>
          <w:lang w:val="ru-RU"/>
        </w:rPr>
      </w:pPr>
      <w:r w:rsidRPr="00D37164">
        <w:rPr>
          <w:lang w:val="ru-RU"/>
        </w:rPr>
        <w:t>- в многоквартирных домах при числе квартир до 10 и зданиях и сооружениях общественного и производственного назначения при числе помещений для постоянного пребывания людей до 30 оптимальное число квартир (помещений), где проводятся измерения, может составлять 25% от общего числа;</w:t>
      </w:r>
    </w:p>
    <w:p w14:paraId="79B289CE" w14:textId="77777777" w:rsidR="00D37164" w:rsidRPr="00D37164" w:rsidRDefault="00D37164">
      <w:pPr>
        <w:pStyle w:val="ConsPlusNormal"/>
        <w:spacing w:before="240"/>
        <w:ind w:firstLine="540"/>
        <w:jc w:val="both"/>
        <w:rPr>
          <w:lang w:val="ru-RU"/>
        </w:rPr>
      </w:pPr>
      <w:r w:rsidRPr="00D37164">
        <w:rPr>
          <w:lang w:val="ru-RU"/>
        </w:rPr>
        <w:t>- в многоквартирных домах при числе квартир до 100 и зданиях и сооружениях общественного и производственного назначения при числе помещений для постоянного пребывания людей до 100 оптимальное число квартир (помещений), где проводятся измерения, может составлять 25% от общего числа;</w:t>
      </w:r>
    </w:p>
    <w:p w14:paraId="515D8B03" w14:textId="77777777" w:rsidR="00D37164" w:rsidRPr="00D37164" w:rsidRDefault="00D37164">
      <w:pPr>
        <w:pStyle w:val="ConsPlusNormal"/>
        <w:spacing w:before="240"/>
        <w:ind w:firstLine="540"/>
        <w:jc w:val="both"/>
        <w:rPr>
          <w:lang w:val="ru-RU"/>
        </w:rPr>
      </w:pPr>
      <w:r w:rsidRPr="00D37164">
        <w:rPr>
          <w:lang w:val="ru-RU"/>
        </w:rPr>
        <w:t>- при числе квартир в жилом здании (помещений для постоянного пребывания людей в зданиях и сооружениях общественного и производственного назначения) свыше 100 до 1000 оптимальное число квартир (помещений), где проводятся измерения, может составлять 5% от общего числа, но не менее 20 квартир (помещений);</w:t>
      </w:r>
    </w:p>
    <w:p w14:paraId="0CAAD094" w14:textId="77777777" w:rsidR="00D37164" w:rsidRPr="00D37164" w:rsidRDefault="00D37164">
      <w:pPr>
        <w:pStyle w:val="ConsPlusNormal"/>
        <w:spacing w:before="240"/>
        <w:ind w:firstLine="540"/>
        <w:jc w:val="both"/>
        <w:rPr>
          <w:lang w:val="ru-RU"/>
        </w:rPr>
      </w:pPr>
      <w:r w:rsidRPr="00D37164">
        <w:rPr>
          <w:lang w:val="ru-RU"/>
        </w:rPr>
        <w:lastRenderedPageBreak/>
        <w:t>- при большем числе квартир (помещений для постоянного пребывания людей в зданиях и сооружениях общественного и производственного назначения) оптимальное число обследуемых квартир (помещений), где проводятся измерения, может составлять 50 квартир (помещений).</w:t>
      </w:r>
    </w:p>
    <w:p w14:paraId="1010731E" w14:textId="77777777" w:rsidR="00D37164" w:rsidRPr="00D37164" w:rsidRDefault="00D37164">
      <w:pPr>
        <w:pStyle w:val="ConsPlusNormal"/>
        <w:spacing w:before="240"/>
        <w:ind w:firstLine="540"/>
        <w:jc w:val="both"/>
        <w:rPr>
          <w:lang w:val="ru-RU"/>
        </w:rPr>
      </w:pPr>
      <w:r w:rsidRPr="00D37164">
        <w:rPr>
          <w:lang w:val="ru-RU"/>
        </w:rPr>
        <w:t>6.8. В жилых многоэтажных домах (общественных и производственных зданиях) в число контролируемых следует включать квартиры (помещения) на каждом этаже и в каждом подъезде. Число и расположение подлежащих обследованию помещений выбирают исходя из того, что обследоваться должны по возможности все типы помещений, функционально имеющих различное назначение. При этом наибольшую долю от всех выбранных для обследования должны составлять помещения, в которых люди проводят наибольшее количество времени. В жилых домах, если нет на то особых оснований, измерения не проводят в ванных и туалетных комнатах, кухнях и кладовых.</w:t>
      </w:r>
    </w:p>
    <w:p w14:paraId="621D05F6" w14:textId="77777777" w:rsidR="00D37164" w:rsidRPr="00D37164" w:rsidRDefault="00D37164">
      <w:pPr>
        <w:pStyle w:val="ConsPlusNormal"/>
        <w:spacing w:before="240"/>
        <w:ind w:firstLine="540"/>
        <w:jc w:val="both"/>
        <w:rPr>
          <w:lang w:val="ru-RU"/>
        </w:rPr>
      </w:pPr>
      <w:r w:rsidRPr="00D37164">
        <w:rPr>
          <w:lang w:val="ru-RU"/>
        </w:rPr>
        <w:t>При наличии в здании подвального этажа измерения ЭРОА изотопов радона следует начинать с подвальных помещений. Результаты этих измерений используются для корректировки объема контроля и выбора квартир (помещений) для обследования. Если измеренные значения ЭРОА изотопов радона в воздухе подвальных помещений превышают 100 Бк/м3, то в число контролируемых включаются все квартиры (помещения постоянного пребывания людей) на первом этаже, а число контролируемых квартир (помещений) на втором этаже здания удваивается.</w:t>
      </w:r>
    </w:p>
    <w:p w14:paraId="0E7A93D3" w14:textId="77777777" w:rsidR="00D37164" w:rsidRPr="00D37164" w:rsidRDefault="00D37164">
      <w:pPr>
        <w:pStyle w:val="ConsPlusNormal"/>
        <w:spacing w:before="240"/>
        <w:ind w:firstLine="540"/>
        <w:jc w:val="both"/>
        <w:rPr>
          <w:lang w:val="ru-RU"/>
        </w:rPr>
      </w:pPr>
      <w:bookmarkStart w:id="10" w:name="P186"/>
      <w:bookmarkEnd w:id="10"/>
      <w:r w:rsidRPr="00D37164">
        <w:rPr>
          <w:lang w:val="ru-RU"/>
        </w:rPr>
        <w:t xml:space="preserve">6.9. В каждой обследуемой квартире (помещении) проводится одно измерение ЭРОА изотопов радона. Отбор проб воздуха при мгновенных измерениях ЭРОА изотопов радона или установку </w:t>
      </w:r>
      <w:proofErr w:type="spellStart"/>
      <w:r w:rsidRPr="00D37164">
        <w:rPr>
          <w:lang w:val="ru-RU"/>
        </w:rPr>
        <w:t>квазиинтегральных</w:t>
      </w:r>
      <w:proofErr w:type="spellEnd"/>
      <w:r w:rsidRPr="00D37164">
        <w:rPr>
          <w:lang w:val="ru-RU"/>
        </w:rPr>
        <w:t xml:space="preserve"> или интегральных средств измерений ОА радона производят на высоте 1 - 2 м от пола не ближе 0,5 м от стен помещения. При размерах обследуемого помещения более 100 м2 количество измерений увеличивается из расчета одно измерение на каждые 100 - 200 м2.</w:t>
      </w:r>
    </w:p>
    <w:p w14:paraId="0F85B6E2" w14:textId="77777777" w:rsidR="00D37164" w:rsidRPr="00D37164" w:rsidRDefault="00D37164">
      <w:pPr>
        <w:pStyle w:val="ConsPlusNormal"/>
        <w:spacing w:before="240"/>
        <w:ind w:firstLine="540"/>
        <w:jc w:val="both"/>
        <w:rPr>
          <w:lang w:val="ru-RU"/>
        </w:rPr>
      </w:pPr>
      <w:r w:rsidRPr="00D37164">
        <w:rPr>
          <w:lang w:val="ru-RU"/>
        </w:rPr>
        <w:t>Измерения ЭРОА изотопов радона в воздухе помещений по возможности следует проводить при наиболее высоком для данной местности барометрическом давлении и слабом ветре.</w:t>
      </w:r>
    </w:p>
    <w:p w14:paraId="17C5BC8B" w14:textId="77777777" w:rsidR="00D37164" w:rsidRPr="00D37164" w:rsidRDefault="00D37164">
      <w:pPr>
        <w:pStyle w:val="ConsPlusNormal"/>
        <w:spacing w:before="240"/>
        <w:ind w:firstLine="540"/>
        <w:jc w:val="both"/>
        <w:rPr>
          <w:lang w:val="ru-RU"/>
        </w:rPr>
      </w:pPr>
      <w:r w:rsidRPr="00D37164">
        <w:rPr>
          <w:lang w:val="ru-RU"/>
        </w:rPr>
        <w:t>6.10. Если для всех обследованных помещений (не считая технических помещений в подвальных этажах) в жилых домах и общественных зданиях и сооружениях выполняется условие:</w:t>
      </w:r>
    </w:p>
    <w:p w14:paraId="17DEDC11" w14:textId="77777777" w:rsidR="00D37164" w:rsidRPr="00D37164" w:rsidRDefault="00D37164">
      <w:pPr>
        <w:pStyle w:val="ConsPlusNormal"/>
        <w:ind w:firstLine="540"/>
        <w:jc w:val="both"/>
        <w:rPr>
          <w:lang w:val="ru-RU"/>
        </w:rPr>
      </w:pPr>
    </w:p>
    <w:p w14:paraId="5BAD3B29" w14:textId="77777777" w:rsidR="00D37164" w:rsidRPr="00D37164" w:rsidRDefault="00D37164">
      <w:pPr>
        <w:pStyle w:val="ConsPlusNormal"/>
        <w:jc w:val="center"/>
        <w:rPr>
          <w:lang w:val="ru-RU"/>
        </w:rPr>
      </w:pPr>
      <w:bookmarkStart w:id="11" w:name="P190"/>
      <w:bookmarkEnd w:id="11"/>
      <w:r>
        <w:rPr>
          <w:noProof/>
          <w:position w:val="-14"/>
        </w:rPr>
        <w:drawing>
          <wp:inline distT="0" distB="0" distL="0" distR="0" wp14:anchorId="40511E90" wp14:editId="030E4D7D">
            <wp:extent cx="3381375" cy="336550"/>
            <wp:effectExtent l="0" t="0" r="9525" b="6350"/>
            <wp:docPr id="39" name="Picture 39" descr="base_1_113515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1_113515_32806"/>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381375" cy="336550"/>
                    </a:xfrm>
                    <a:prstGeom prst="rect">
                      <a:avLst/>
                    </a:prstGeom>
                    <a:noFill/>
                    <a:ln>
                      <a:noFill/>
                    </a:ln>
                  </pic:spPr>
                </pic:pic>
              </a:graphicData>
            </a:graphic>
          </wp:inline>
        </w:drawing>
      </w:r>
      <w:r w:rsidRPr="00D37164">
        <w:rPr>
          <w:lang w:val="ru-RU"/>
        </w:rPr>
        <w:t>, Бк/м3, (13)</w:t>
      </w:r>
    </w:p>
    <w:p w14:paraId="1FC37C92" w14:textId="77777777" w:rsidR="00D37164" w:rsidRPr="00D37164" w:rsidRDefault="00D37164">
      <w:pPr>
        <w:pStyle w:val="ConsPlusNormal"/>
        <w:ind w:firstLine="540"/>
        <w:jc w:val="both"/>
        <w:rPr>
          <w:lang w:val="ru-RU"/>
        </w:rPr>
      </w:pPr>
    </w:p>
    <w:p w14:paraId="298EBD5D" w14:textId="4A13D159" w:rsidR="00D37164" w:rsidRPr="00D37164" w:rsidRDefault="00D37164">
      <w:pPr>
        <w:pStyle w:val="ConsPlusNormal"/>
        <w:jc w:val="both"/>
        <w:rPr>
          <w:lang w:val="ru-RU"/>
        </w:rPr>
      </w:pPr>
      <w:r w:rsidRPr="00D37164">
        <w:rPr>
          <w:lang w:val="ru-RU"/>
        </w:rPr>
        <w:t xml:space="preserve">в котором численное значение коэффициента </w:t>
      </w:r>
      <w:proofErr w:type="gramStart"/>
      <w:r>
        <w:t>K</w:t>
      </w:r>
      <w:r w:rsidRPr="00D37164">
        <w:rPr>
          <w:lang w:val="ru-RU"/>
        </w:rPr>
        <w:t>(</w:t>
      </w:r>
      <w:proofErr w:type="gramEnd"/>
      <w:r>
        <w:t>t</w:t>
      </w:r>
      <w:r w:rsidRPr="00D37164">
        <w:rPr>
          <w:lang w:val="ru-RU"/>
        </w:rPr>
        <w:t xml:space="preserve">, </w:t>
      </w:r>
      <w:r>
        <w:t>h</w:t>
      </w:r>
      <w:r w:rsidRPr="00D37164">
        <w:rPr>
          <w:lang w:val="ru-RU"/>
        </w:rPr>
        <w:t xml:space="preserve">, </w:t>
      </w:r>
      <w:r>
        <w:rPr>
          <w:noProof/>
        </w:rPr>
        <w:drawing>
          <wp:inline distT="0" distB="0" distL="0" distR="0" wp14:anchorId="56BF5959" wp14:editId="05D39A3B">
            <wp:extent cx="155575" cy="163830"/>
            <wp:effectExtent l="0" t="0" r="0" b="7620"/>
            <wp:docPr id="40" name="Picture 40" descr="base_1_113515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1_113515_32807"/>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r w:rsidRPr="00D37164">
        <w:rPr>
          <w:lang w:val="ru-RU"/>
        </w:rPr>
        <w:t xml:space="preserve">) принимается в соответствии с </w:t>
      </w:r>
      <w:hyperlink w:anchor="P160" w:history="1">
        <w:r w:rsidRPr="00D37164">
          <w:rPr>
            <w:color w:val="0000FF"/>
            <w:lang w:val="ru-RU"/>
          </w:rPr>
          <w:t>п. 6.5</w:t>
        </w:r>
      </w:hyperlink>
      <w:r w:rsidRPr="00D37164">
        <w:rPr>
          <w:lang w:val="ru-RU"/>
        </w:rPr>
        <w:t xml:space="preserve">, то здание считается соответствующим </w:t>
      </w:r>
      <w:r w:rsidRPr="006F0A5B">
        <w:rPr>
          <w:lang w:val="ru-RU"/>
        </w:rPr>
        <w:t xml:space="preserve">требованиям НРБ-99/2009 по </w:t>
      </w:r>
      <w:r w:rsidRPr="00D37164">
        <w:rPr>
          <w:lang w:val="ru-RU"/>
        </w:rPr>
        <w:t>ЭРОА изотопов радона в воздухе помещений.</w:t>
      </w:r>
    </w:p>
    <w:p w14:paraId="640367D5" w14:textId="77777777" w:rsidR="00D37164" w:rsidRPr="00D37164" w:rsidRDefault="00D37164">
      <w:pPr>
        <w:pStyle w:val="ConsPlusNormal"/>
        <w:spacing w:before="240"/>
        <w:ind w:firstLine="540"/>
        <w:jc w:val="both"/>
        <w:rPr>
          <w:lang w:val="ru-RU"/>
        </w:rPr>
      </w:pPr>
      <w:bookmarkStart w:id="12" w:name="P193"/>
      <w:bookmarkEnd w:id="12"/>
      <w:r w:rsidRPr="00D37164">
        <w:rPr>
          <w:lang w:val="ru-RU"/>
        </w:rPr>
        <w:t xml:space="preserve">6.11. Если по результатам мгновенных измерений для отдельных обследованных помещений (не считая технических помещений в подвальных этажах) не выполняется </w:t>
      </w:r>
      <w:hyperlink w:anchor="P190" w:history="1">
        <w:r w:rsidRPr="00D37164">
          <w:rPr>
            <w:color w:val="0000FF"/>
            <w:lang w:val="ru-RU"/>
          </w:rPr>
          <w:t>условие (13)</w:t>
        </w:r>
      </w:hyperlink>
      <w:r w:rsidRPr="00D37164">
        <w:rPr>
          <w:lang w:val="ru-RU"/>
        </w:rPr>
        <w:t>, но при этом во всех них выполняется соотношение:</w:t>
      </w:r>
    </w:p>
    <w:p w14:paraId="71B3486B" w14:textId="77777777" w:rsidR="00D37164" w:rsidRPr="00D37164" w:rsidRDefault="00D37164">
      <w:pPr>
        <w:pStyle w:val="ConsPlusNormal"/>
        <w:ind w:firstLine="540"/>
        <w:jc w:val="both"/>
        <w:rPr>
          <w:lang w:val="ru-RU"/>
        </w:rPr>
      </w:pPr>
    </w:p>
    <w:p w14:paraId="05EE1C3F" w14:textId="77777777" w:rsidR="00D37164" w:rsidRPr="00D37164" w:rsidRDefault="00D37164">
      <w:pPr>
        <w:pStyle w:val="ConsPlusNormal"/>
        <w:jc w:val="center"/>
        <w:rPr>
          <w:lang w:val="ru-RU"/>
        </w:rPr>
      </w:pPr>
      <w:bookmarkStart w:id="13" w:name="P195"/>
      <w:bookmarkEnd w:id="13"/>
      <w:r>
        <w:rPr>
          <w:noProof/>
          <w:position w:val="-9"/>
        </w:rPr>
        <w:drawing>
          <wp:inline distT="0" distB="0" distL="0" distR="0" wp14:anchorId="21D08D52" wp14:editId="58CA4BFE">
            <wp:extent cx="1492250" cy="276225"/>
            <wp:effectExtent l="0" t="0" r="0" b="9525"/>
            <wp:docPr id="41" name="Picture 41" descr="base_1_113515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113515_32808"/>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92250" cy="276225"/>
                    </a:xfrm>
                    <a:prstGeom prst="rect">
                      <a:avLst/>
                    </a:prstGeom>
                    <a:noFill/>
                    <a:ln>
                      <a:noFill/>
                    </a:ln>
                  </pic:spPr>
                </pic:pic>
              </a:graphicData>
            </a:graphic>
          </wp:inline>
        </w:drawing>
      </w:r>
      <w:r w:rsidRPr="00D37164">
        <w:rPr>
          <w:lang w:val="ru-RU"/>
        </w:rPr>
        <w:t>, Бк/м3, (14)</w:t>
      </w:r>
    </w:p>
    <w:p w14:paraId="1ABE5B9B" w14:textId="77777777" w:rsidR="00D37164" w:rsidRPr="00D37164" w:rsidRDefault="00D37164">
      <w:pPr>
        <w:pStyle w:val="ConsPlusNormal"/>
        <w:ind w:firstLine="540"/>
        <w:jc w:val="both"/>
        <w:rPr>
          <w:lang w:val="ru-RU"/>
        </w:rPr>
      </w:pPr>
    </w:p>
    <w:p w14:paraId="13CCFE10" w14:textId="77777777" w:rsidR="00D37164" w:rsidRPr="00D37164" w:rsidRDefault="00D37164">
      <w:pPr>
        <w:pStyle w:val="ConsPlusNormal"/>
        <w:jc w:val="both"/>
        <w:rPr>
          <w:lang w:val="ru-RU"/>
        </w:rPr>
      </w:pPr>
      <w:r w:rsidRPr="00D37164">
        <w:rPr>
          <w:lang w:val="ru-RU"/>
        </w:rPr>
        <w:t xml:space="preserve">то в них проводят повторные измерения ОА радона с использованием </w:t>
      </w:r>
      <w:proofErr w:type="spellStart"/>
      <w:r w:rsidRPr="00D37164">
        <w:rPr>
          <w:lang w:val="ru-RU"/>
        </w:rPr>
        <w:t>квазиинтегральных</w:t>
      </w:r>
      <w:proofErr w:type="spellEnd"/>
      <w:r w:rsidRPr="00D37164">
        <w:rPr>
          <w:lang w:val="ru-RU"/>
        </w:rPr>
        <w:t xml:space="preserve"> средств измерений с экспозицией не менее 3 суток или многократно повторяя мгновенные измерения с последующим усреднением результатов измерений.</w:t>
      </w:r>
    </w:p>
    <w:p w14:paraId="3A3B5A7E" w14:textId="162A03F3" w:rsidR="00D37164" w:rsidRPr="00D37164" w:rsidRDefault="00D37164">
      <w:pPr>
        <w:pStyle w:val="ConsPlusNormal"/>
        <w:spacing w:before="240"/>
        <w:ind w:firstLine="540"/>
        <w:jc w:val="both"/>
        <w:rPr>
          <w:lang w:val="ru-RU"/>
        </w:rPr>
      </w:pPr>
      <w:r w:rsidRPr="00D37164">
        <w:rPr>
          <w:lang w:val="ru-RU"/>
        </w:rPr>
        <w:t xml:space="preserve">Если в результате повторных измерений установлено, что в этих помещениях </w:t>
      </w:r>
      <w:hyperlink w:anchor="P190" w:history="1">
        <w:r w:rsidRPr="00D37164">
          <w:rPr>
            <w:color w:val="0000FF"/>
            <w:lang w:val="ru-RU"/>
          </w:rPr>
          <w:t>условие (13)</w:t>
        </w:r>
      </w:hyperlink>
      <w:r w:rsidRPr="00D37164">
        <w:rPr>
          <w:lang w:val="ru-RU"/>
        </w:rPr>
        <w:t xml:space="preserve"> выполняется, то здание считается соответствующим </w:t>
      </w:r>
      <w:r w:rsidRPr="006F0A5B">
        <w:rPr>
          <w:lang w:val="ru-RU"/>
        </w:rPr>
        <w:t xml:space="preserve">требованиям НРБ-99/2009 по </w:t>
      </w:r>
      <w:r w:rsidRPr="00D37164">
        <w:rPr>
          <w:lang w:val="ru-RU"/>
        </w:rPr>
        <w:t xml:space="preserve">среднегодовой ЭРОА изотопов радона в воздухе помещений. Если по результатам </w:t>
      </w:r>
      <w:proofErr w:type="spellStart"/>
      <w:r w:rsidRPr="00D37164">
        <w:rPr>
          <w:lang w:val="ru-RU"/>
        </w:rPr>
        <w:t>квазиинтегральных</w:t>
      </w:r>
      <w:proofErr w:type="spellEnd"/>
      <w:r w:rsidRPr="00D37164">
        <w:rPr>
          <w:lang w:val="ru-RU"/>
        </w:rPr>
        <w:t xml:space="preserve"> измерений установлено, что в отдельных помещениях </w:t>
      </w:r>
      <w:hyperlink w:anchor="P190" w:history="1">
        <w:r w:rsidRPr="00D37164">
          <w:rPr>
            <w:color w:val="0000FF"/>
            <w:lang w:val="ru-RU"/>
          </w:rPr>
          <w:t>условие (13)</w:t>
        </w:r>
      </w:hyperlink>
      <w:r w:rsidRPr="00D37164">
        <w:rPr>
          <w:lang w:val="ru-RU"/>
        </w:rPr>
        <w:t xml:space="preserve"> не выполняется, то в них проводят повторные измерения ОА радона с использованием интегральных средств измерений с экспозицией не менее 15 суток.</w:t>
      </w:r>
    </w:p>
    <w:p w14:paraId="120B73D6" w14:textId="77777777" w:rsidR="00D37164" w:rsidRPr="00D37164" w:rsidRDefault="00D37164">
      <w:pPr>
        <w:pStyle w:val="ConsPlusNormal"/>
        <w:spacing w:before="240"/>
        <w:ind w:firstLine="540"/>
        <w:jc w:val="both"/>
        <w:rPr>
          <w:lang w:val="ru-RU"/>
        </w:rPr>
      </w:pPr>
      <w:bookmarkStart w:id="14" w:name="P199"/>
      <w:bookmarkEnd w:id="14"/>
      <w:r w:rsidRPr="00D37164">
        <w:rPr>
          <w:lang w:val="ru-RU"/>
        </w:rPr>
        <w:t xml:space="preserve">6.12. Если в результате измерений установлено, что в отдельных помещениях одновременно </w:t>
      </w:r>
      <w:r w:rsidRPr="00D37164">
        <w:rPr>
          <w:lang w:val="ru-RU"/>
        </w:rPr>
        <w:lastRenderedPageBreak/>
        <w:t xml:space="preserve">не выполняются </w:t>
      </w:r>
      <w:hyperlink w:anchor="P190" w:history="1">
        <w:r w:rsidRPr="00D37164">
          <w:rPr>
            <w:color w:val="0000FF"/>
            <w:lang w:val="ru-RU"/>
          </w:rPr>
          <w:t>условия (13)</w:t>
        </w:r>
      </w:hyperlink>
      <w:r w:rsidRPr="00D37164">
        <w:rPr>
          <w:lang w:val="ru-RU"/>
        </w:rPr>
        <w:t xml:space="preserve"> и </w:t>
      </w:r>
      <w:hyperlink w:anchor="P195" w:history="1">
        <w:r w:rsidRPr="00D37164">
          <w:rPr>
            <w:color w:val="0000FF"/>
            <w:lang w:val="ru-RU"/>
          </w:rPr>
          <w:t>(14)</w:t>
        </w:r>
      </w:hyperlink>
      <w:r w:rsidRPr="00D37164">
        <w:rPr>
          <w:lang w:val="ru-RU"/>
        </w:rPr>
        <w:t>, то измерения ЭРОА изотопов радона в воздухе проводят во всех квартирах жилых домов или основных помещениях общественных зданий и сооружений.</w:t>
      </w:r>
    </w:p>
    <w:p w14:paraId="5C6786F9" w14:textId="77777777" w:rsidR="00D37164" w:rsidRPr="00D37164" w:rsidRDefault="00D37164">
      <w:pPr>
        <w:pStyle w:val="ConsPlusNormal"/>
        <w:spacing w:before="240"/>
        <w:ind w:firstLine="540"/>
        <w:jc w:val="both"/>
        <w:rPr>
          <w:lang w:val="ru-RU"/>
        </w:rPr>
      </w:pPr>
      <w:r w:rsidRPr="00D37164">
        <w:rPr>
          <w:lang w:val="ru-RU"/>
        </w:rPr>
        <w:t xml:space="preserve">При этом в тех квартирах (помещениях), для которых не выполняются </w:t>
      </w:r>
      <w:hyperlink w:anchor="P190" w:history="1">
        <w:r w:rsidRPr="00D37164">
          <w:rPr>
            <w:color w:val="0000FF"/>
            <w:lang w:val="ru-RU"/>
          </w:rPr>
          <w:t>условия (13)</w:t>
        </w:r>
      </w:hyperlink>
      <w:r w:rsidRPr="00D37164">
        <w:rPr>
          <w:lang w:val="ru-RU"/>
        </w:rPr>
        <w:t xml:space="preserve"> и </w:t>
      </w:r>
      <w:hyperlink w:anchor="P195" w:history="1">
        <w:r w:rsidRPr="00D37164">
          <w:rPr>
            <w:color w:val="0000FF"/>
            <w:lang w:val="ru-RU"/>
          </w:rPr>
          <w:t>(14)</w:t>
        </w:r>
      </w:hyperlink>
      <w:r w:rsidRPr="00D37164">
        <w:rPr>
          <w:lang w:val="ru-RU"/>
        </w:rPr>
        <w:t>, проводят дополнительные исследования по поиску источников поступления радона в них, а также разработку и осуществление мероприятий по снижению ЭРОА изотопов радона в воздухе.</w:t>
      </w:r>
    </w:p>
    <w:p w14:paraId="0AB1DB12" w14:textId="77777777" w:rsidR="00D37164" w:rsidRPr="00D37164" w:rsidRDefault="00D37164">
      <w:pPr>
        <w:pStyle w:val="ConsPlusNormal"/>
        <w:spacing w:before="240"/>
        <w:ind w:firstLine="540"/>
        <w:jc w:val="both"/>
        <w:rPr>
          <w:lang w:val="ru-RU"/>
        </w:rPr>
      </w:pPr>
      <w:r w:rsidRPr="00D37164">
        <w:rPr>
          <w:lang w:val="ru-RU"/>
        </w:rPr>
        <w:t xml:space="preserve">После реализации мероприятий по снижению содержания радона в воздухе помещений проводятся повторные измерения ЭРОА изотопов радона в воздухе помещений в соответствии с указаниями </w:t>
      </w:r>
      <w:hyperlink w:anchor="P186" w:history="1">
        <w:r w:rsidRPr="00D37164">
          <w:rPr>
            <w:color w:val="0000FF"/>
            <w:lang w:val="ru-RU"/>
          </w:rPr>
          <w:t>п. п. 6.9</w:t>
        </w:r>
      </w:hyperlink>
      <w:r w:rsidRPr="00D37164">
        <w:rPr>
          <w:lang w:val="ru-RU"/>
        </w:rPr>
        <w:t xml:space="preserve"> - </w:t>
      </w:r>
      <w:hyperlink w:anchor="P193" w:history="1">
        <w:r w:rsidRPr="00D37164">
          <w:rPr>
            <w:color w:val="0000FF"/>
            <w:lang w:val="ru-RU"/>
          </w:rPr>
          <w:t>6.11</w:t>
        </w:r>
      </w:hyperlink>
      <w:r w:rsidRPr="00D37164">
        <w:rPr>
          <w:lang w:val="ru-RU"/>
        </w:rPr>
        <w:t xml:space="preserve"> МУ.</w:t>
      </w:r>
    </w:p>
    <w:p w14:paraId="642E087F" w14:textId="77777777" w:rsidR="00D37164" w:rsidRPr="00D37164" w:rsidRDefault="00D37164">
      <w:pPr>
        <w:pStyle w:val="ConsPlusNormal"/>
        <w:spacing w:before="240"/>
        <w:ind w:firstLine="540"/>
        <w:jc w:val="both"/>
        <w:rPr>
          <w:lang w:val="ru-RU"/>
        </w:rPr>
      </w:pPr>
      <w:r w:rsidRPr="00D37164">
        <w:rPr>
          <w:lang w:val="ru-RU"/>
        </w:rPr>
        <w:t xml:space="preserve">6.13. Обследование и оценку среднегодового значения ЭРОА изотопов радона в воздухе помещений производственных зданий и сооружений проводят в соответствии с </w:t>
      </w:r>
      <w:hyperlink w:anchor="P186" w:history="1">
        <w:r w:rsidRPr="00D37164">
          <w:rPr>
            <w:color w:val="0000FF"/>
            <w:lang w:val="ru-RU"/>
          </w:rPr>
          <w:t>п. п. 6.9</w:t>
        </w:r>
      </w:hyperlink>
      <w:r w:rsidRPr="00D37164">
        <w:rPr>
          <w:lang w:val="ru-RU"/>
        </w:rPr>
        <w:t xml:space="preserve"> - </w:t>
      </w:r>
      <w:hyperlink w:anchor="P199" w:history="1">
        <w:r w:rsidRPr="00D37164">
          <w:rPr>
            <w:color w:val="0000FF"/>
            <w:lang w:val="ru-RU"/>
          </w:rPr>
          <w:t>6.12</w:t>
        </w:r>
      </w:hyperlink>
      <w:r w:rsidRPr="00D37164">
        <w:rPr>
          <w:lang w:val="ru-RU"/>
        </w:rPr>
        <w:t xml:space="preserve"> МУ, при этом в правой части </w:t>
      </w:r>
      <w:hyperlink w:anchor="P190" w:history="1">
        <w:r w:rsidRPr="00D37164">
          <w:rPr>
            <w:color w:val="0000FF"/>
            <w:lang w:val="ru-RU"/>
          </w:rPr>
          <w:t>условий (13)</w:t>
        </w:r>
      </w:hyperlink>
      <w:r w:rsidRPr="00D37164">
        <w:rPr>
          <w:lang w:val="ru-RU"/>
        </w:rPr>
        <w:t xml:space="preserve"> и </w:t>
      </w:r>
      <w:hyperlink w:anchor="P195" w:history="1">
        <w:r w:rsidRPr="00D37164">
          <w:rPr>
            <w:color w:val="0000FF"/>
            <w:lang w:val="ru-RU"/>
          </w:rPr>
          <w:t>(14)</w:t>
        </w:r>
      </w:hyperlink>
      <w:r w:rsidRPr="00D37164">
        <w:rPr>
          <w:lang w:val="ru-RU"/>
        </w:rPr>
        <w:t xml:space="preserve"> вместо среднегодового значения ЭРОА изотопов радона 100 Бк/м3 принимают значение 150 Бк/м3.</w:t>
      </w:r>
    </w:p>
    <w:p w14:paraId="5508CA80" w14:textId="77777777" w:rsidR="00D37164" w:rsidRPr="00D37164" w:rsidRDefault="00D37164">
      <w:pPr>
        <w:pStyle w:val="ConsPlusNormal"/>
        <w:ind w:firstLine="540"/>
        <w:jc w:val="both"/>
        <w:rPr>
          <w:lang w:val="ru-RU"/>
        </w:rPr>
      </w:pPr>
    </w:p>
    <w:p w14:paraId="4D4D6C96" w14:textId="77777777" w:rsidR="00D37164" w:rsidRPr="00D37164" w:rsidRDefault="00D37164">
      <w:pPr>
        <w:pStyle w:val="ConsPlusNormal"/>
        <w:jc w:val="center"/>
        <w:outlineLvl w:val="1"/>
        <w:rPr>
          <w:lang w:val="ru-RU"/>
        </w:rPr>
      </w:pPr>
      <w:r w:rsidRPr="00D37164">
        <w:rPr>
          <w:lang w:val="ru-RU"/>
        </w:rPr>
        <w:t>7. Термины и определения</w:t>
      </w:r>
    </w:p>
    <w:p w14:paraId="2E4B9966" w14:textId="77777777" w:rsidR="00D37164" w:rsidRPr="00D37164" w:rsidRDefault="00D37164">
      <w:pPr>
        <w:pStyle w:val="ConsPlusNormal"/>
        <w:jc w:val="center"/>
        <w:rPr>
          <w:lang w:val="ru-RU"/>
        </w:rPr>
      </w:pPr>
    </w:p>
    <w:p w14:paraId="2548AEE7" w14:textId="1FE59574" w:rsidR="00D37164" w:rsidRPr="006F0A5B" w:rsidRDefault="00D37164">
      <w:pPr>
        <w:pStyle w:val="ConsPlusNormal"/>
        <w:ind w:firstLine="540"/>
        <w:jc w:val="both"/>
        <w:rPr>
          <w:lang w:val="ru-RU"/>
        </w:rPr>
      </w:pPr>
      <w:r w:rsidRPr="006F0A5B">
        <w:rPr>
          <w:lang w:val="ru-RU"/>
        </w:rPr>
        <w:t>В дополнение к принятым в НРБ-99/09 и ОСПОРБ-99/2010 в настоящих МУ использованы следующие термины и определения:</w:t>
      </w:r>
    </w:p>
    <w:p w14:paraId="706AAD61" w14:textId="77777777" w:rsidR="00D37164" w:rsidRPr="00D37164" w:rsidRDefault="00D37164">
      <w:pPr>
        <w:pStyle w:val="ConsPlusNormal"/>
        <w:spacing w:before="240"/>
        <w:ind w:firstLine="540"/>
        <w:jc w:val="both"/>
        <w:rPr>
          <w:lang w:val="ru-RU"/>
        </w:rPr>
      </w:pPr>
      <w:r w:rsidRPr="00D37164">
        <w:rPr>
          <w:lang w:val="ru-RU"/>
        </w:rPr>
        <w:t>7.1. Жилой дом - здание, предназначенное для постоянного или временного проживания людей, включая общежития.</w:t>
      </w:r>
    </w:p>
    <w:p w14:paraId="478A5DCB" w14:textId="77777777" w:rsidR="00D37164" w:rsidRPr="00D37164" w:rsidRDefault="00D37164">
      <w:pPr>
        <w:pStyle w:val="ConsPlusNormal"/>
        <w:spacing w:before="240"/>
        <w:ind w:firstLine="540"/>
        <w:jc w:val="both"/>
        <w:rPr>
          <w:lang w:val="ru-RU"/>
        </w:rPr>
      </w:pPr>
      <w:r w:rsidRPr="00D37164">
        <w:rPr>
          <w:lang w:val="ru-RU"/>
        </w:rPr>
        <w:t xml:space="preserve">7.2. Изотопы радона - </w:t>
      </w:r>
      <w:r>
        <w:rPr>
          <w:noProof/>
          <w:position w:val="-6"/>
        </w:rPr>
        <w:drawing>
          <wp:inline distT="0" distB="0" distL="0" distR="0" wp14:anchorId="63D23ADE" wp14:editId="1329508F">
            <wp:extent cx="457200" cy="233045"/>
            <wp:effectExtent l="0" t="0" r="0" b="0"/>
            <wp:docPr id="42" name="Picture 42" descr="base_1_113515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113515_32809"/>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57200" cy="233045"/>
                    </a:xfrm>
                    <a:prstGeom prst="rect">
                      <a:avLst/>
                    </a:prstGeom>
                    <a:noFill/>
                    <a:ln>
                      <a:noFill/>
                    </a:ln>
                  </pic:spPr>
                </pic:pic>
              </a:graphicData>
            </a:graphic>
          </wp:inline>
        </w:drawing>
      </w:r>
      <w:r w:rsidRPr="00D37164">
        <w:rPr>
          <w:lang w:val="ru-RU"/>
        </w:rPr>
        <w:t xml:space="preserve"> (радон) и </w:t>
      </w:r>
      <w:r>
        <w:rPr>
          <w:noProof/>
          <w:position w:val="-6"/>
        </w:rPr>
        <w:drawing>
          <wp:inline distT="0" distB="0" distL="0" distR="0" wp14:anchorId="330445BB" wp14:editId="45F3F139">
            <wp:extent cx="457200" cy="233045"/>
            <wp:effectExtent l="0" t="0" r="0" b="0"/>
            <wp:docPr id="43" name="Picture 43" descr="base_1_113515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113515_32810"/>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7200" cy="233045"/>
                    </a:xfrm>
                    <a:prstGeom prst="rect">
                      <a:avLst/>
                    </a:prstGeom>
                    <a:noFill/>
                    <a:ln>
                      <a:noFill/>
                    </a:ln>
                  </pic:spPr>
                </pic:pic>
              </a:graphicData>
            </a:graphic>
          </wp:inline>
        </w:drawing>
      </w:r>
      <w:r w:rsidRPr="00D37164">
        <w:rPr>
          <w:lang w:val="ru-RU"/>
        </w:rPr>
        <w:t xml:space="preserve"> (</w:t>
      </w:r>
      <w:proofErr w:type="spellStart"/>
      <w:r w:rsidRPr="00D37164">
        <w:rPr>
          <w:lang w:val="ru-RU"/>
        </w:rPr>
        <w:t>торон</w:t>
      </w:r>
      <w:proofErr w:type="spellEnd"/>
      <w:r w:rsidRPr="00D37164">
        <w:rPr>
          <w:lang w:val="ru-RU"/>
        </w:rPr>
        <w:t>).</w:t>
      </w:r>
    </w:p>
    <w:p w14:paraId="223D22D1" w14:textId="77777777" w:rsidR="00D37164" w:rsidRPr="00D37164" w:rsidRDefault="00D37164">
      <w:pPr>
        <w:pStyle w:val="ConsPlusNormal"/>
        <w:spacing w:before="240"/>
        <w:ind w:firstLine="540"/>
        <w:jc w:val="both"/>
        <w:rPr>
          <w:lang w:val="ru-RU"/>
        </w:rPr>
      </w:pPr>
      <w:r w:rsidRPr="00D37164">
        <w:rPr>
          <w:lang w:val="ru-RU"/>
        </w:rPr>
        <w:t xml:space="preserve">7.3. Короткоживущие дочерние продукты радона (ДПР) и </w:t>
      </w:r>
      <w:proofErr w:type="spellStart"/>
      <w:r w:rsidRPr="00D37164">
        <w:rPr>
          <w:lang w:val="ru-RU"/>
        </w:rPr>
        <w:t>торона</w:t>
      </w:r>
      <w:proofErr w:type="spellEnd"/>
      <w:r w:rsidRPr="00D37164">
        <w:rPr>
          <w:lang w:val="ru-RU"/>
        </w:rPr>
        <w:t xml:space="preserve"> (ДПТ) - изотопы </w:t>
      </w:r>
      <w:proofErr w:type="spellStart"/>
      <w:r>
        <w:t>RaA</w:t>
      </w:r>
      <w:proofErr w:type="spellEnd"/>
      <w:r w:rsidRPr="00D37164">
        <w:rPr>
          <w:lang w:val="ru-RU"/>
        </w:rPr>
        <w:t xml:space="preserve"> (</w:t>
      </w:r>
      <w:r>
        <w:rPr>
          <w:noProof/>
          <w:position w:val="-6"/>
        </w:rPr>
        <w:drawing>
          <wp:inline distT="0" distB="0" distL="0" distR="0" wp14:anchorId="3A79ECD4" wp14:editId="727F41AD">
            <wp:extent cx="422910" cy="241300"/>
            <wp:effectExtent l="0" t="0" r="0" b="6350"/>
            <wp:docPr id="44" name="Picture 44" descr="base_1_113515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113515_32811"/>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22910" cy="241300"/>
                    </a:xfrm>
                    <a:prstGeom prst="rect">
                      <a:avLst/>
                    </a:prstGeom>
                    <a:noFill/>
                    <a:ln>
                      <a:noFill/>
                    </a:ln>
                  </pic:spPr>
                </pic:pic>
              </a:graphicData>
            </a:graphic>
          </wp:inline>
        </w:drawing>
      </w:r>
      <w:r w:rsidRPr="00D37164">
        <w:rPr>
          <w:lang w:val="ru-RU"/>
        </w:rPr>
        <w:t xml:space="preserve">), </w:t>
      </w:r>
      <w:proofErr w:type="spellStart"/>
      <w:r>
        <w:t>RaB</w:t>
      </w:r>
      <w:proofErr w:type="spellEnd"/>
      <w:r w:rsidRPr="00D37164">
        <w:rPr>
          <w:lang w:val="ru-RU"/>
        </w:rPr>
        <w:t xml:space="preserve"> (</w:t>
      </w:r>
      <w:r>
        <w:rPr>
          <w:noProof/>
          <w:position w:val="-6"/>
        </w:rPr>
        <w:drawing>
          <wp:inline distT="0" distB="0" distL="0" distR="0" wp14:anchorId="170780B0" wp14:editId="15E096B7">
            <wp:extent cx="448310" cy="241300"/>
            <wp:effectExtent l="0" t="0" r="0" b="6350"/>
            <wp:docPr id="45" name="Picture 45" descr="base_1_113515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113515_32812"/>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8310" cy="241300"/>
                    </a:xfrm>
                    <a:prstGeom prst="rect">
                      <a:avLst/>
                    </a:prstGeom>
                    <a:noFill/>
                    <a:ln>
                      <a:noFill/>
                    </a:ln>
                  </pic:spPr>
                </pic:pic>
              </a:graphicData>
            </a:graphic>
          </wp:inline>
        </w:drawing>
      </w:r>
      <w:r w:rsidRPr="00D37164">
        <w:rPr>
          <w:lang w:val="ru-RU"/>
        </w:rPr>
        <w:t xml:space="preserve">), </w:t>
      </w:r>
      <w:proofErr w:type="spellStart"/>
      <w:r>
        <w:t>RaC</w:t>
      </w:r>
      <w:proofErr w:type="spellEnd"/>
      <w:r w:rsidRPr="00D37164">
        <w:rPr>
          <w:lang w:val="ru-RU"/>
        </w:rPr>
        <w:t xml:space="preserve"> (</w:t>
      </w:r>
      <w:r>
        <w:rPr>
          <w:noProof/>
          <w:position w:val="-6"/>
        </w:rPr>
        <w:drawing>
          <wp:inline distT="0" distB="0" distL="0" distR="0" wp14:anchorId="6402957D" wp14:editId="522DC04A">
            <wp:extent cx="414020" cy="233045"/>
            <wp:effectExtent l="0" t="0" r="5080" b="0"/>
            <wp:docPr id="46" name="Picture 46" descr="base_1_113515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113515_32813"/>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14020" cy="233045"/>
                    </a:xfrm>
                    <a:prstGeom prst="rect">
                      <a:avLst/>
                    </a:prstGeom>
                    <a:noFill/>
                    <a:ln>
                      <a:noFill/>
                    </a:ln>
                  </pic:spPr>
                </pic:pic>
              </a:graphicData>
            </a:graphic>
          </wp:inline>
        </w:drawing>
      </w:r>
      <w:r w:rsidRPr="00D37164">
        <w:rPr>
          <w:lang w:val="ru-RU"/>
        </w:rPr>
        <w:t xml:space="preserve">) и </w:t>
      </w:r>
      <w:proofErr w:type="spellStart"/>
      <w:r>
        <w:t>ThB</w:t>
      </w:r>
      <w:proofErr w:type="spellEnd"/>
      <w:r w:rsidRPr="00D37164">
        <w:rPr>
          <w:lang w:val="ru-RU"/>
        </w:rPr>
        <w:t xml:space="preserve"> (</w:t>
      </w:r>
      <w:r>
        <w:rPr>
          <w:noProof/>
          <w:position w:val="-6"/>
        </w:rPr>
        <w:drawing>
          <wp:inline distT="0" distB="0" distL="0" distR="0" wp14:anchorId="4036B598" wp14:editId="0DE1527A">
            <wp:extent cx="448310" cy="241300"/>
            <wp:effectExtent l="0" t="0" r="0" b="6350"/>
            <wp:docPr id="47" name="Picture 47" descr="base_1_113515_32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1_113515_32814"/>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8310" cy="241300"/>
                    </a:xfrm>
                    <a:prstGeom prst="rect">
                      <a:avLst/>
                    </a:prstGeom>
                    <a:noFill/>
                    <a:ln>
                      <a:noFill/>
                    </a:ln>
                  </pic:spPr>
                </pic:pic>
              </a:graphicData>
            </a:graphic>
          </wp:inline>
        </w:drawing>
      </w:r>
      <w:r w:rsidRPr="00D37164">
        <w:rPr>
          <w:lang w:val="ru-RU"/>
        </w:rPr>
        <w:t xml:space="preserve">), </w:t>
      </w:r>
      <w:proofErr w:type="spellStart"/>
      <w:r>
        <w:t>ThC</w:t>
      </w:r>
      <w:proofErr w:type="spellEnd"/>
      <w:r w:rsidRPr="00D37164">
        <w:rPr>
          <w:lang w:val="ru-RU"/>
        </w:rPr>
        <w:t xml:space="preserve"> (</w:t>
      </w:r>
      <w:r>
        <w:rPr>
          <w:noProof/>
          <w:position w:val="-6"/>
        </w:rPr>
        <w:drawing>
          <wp:inline distT="0" distB="0" distL="0" distR="0" wp14:anchorId="1825C606" wp14:editId="7C2A9464">
            <wp:extent cx="414020" cy="233045"/>
            <wp:effectExtent l="0" t="0" r="5080" b="0"/>
            <wp:docPr id="48" name="Picture 48" descr="base_1_113515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1_113515_32815"/>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4020" cy="233045"/>
                    </a:xfrm>
                    <a:prstGeom prst="rect">
                      <a:avLst/>
                    </a:prstGeom>
                    <a:noFill/>
                    <a:ln>
                      <a:noFill/>
                    </a:ln>
                  </pic:spPr>
                </pic:pic>
              </a:graphicData>
            </a:graphic>
          </wp:inline>
        </w:drawing>
      </w:r>
      <w:r w:rsidRPr="00D37164">
        <w:rPr>
          <w:lang w:val="ru-RU"/>
        </w:rPr>
        <w:t>) соответственно.</w:t>
      </w:r>
    </w:p>
    <w:p w14:paraId="1E6D7F40" w14:textId="77777777" w:rsidR="00D37164" w:rsidRPr="00D37164" w:rsidRDefault="00D37164">
      <w:pPr>
        <w:pStyle w:val="ConsPlusNormal"/>
        <w:spacing w:before="240"/>
        <w:ind w:firstLine="540"/>
        <w:jc w:val="both"/>
        <w:rPr>
          <w:lang w:val="ru-RU"/>
        </w:rPr>
      </w:pPr>
      <w:r w:rsidRPr="00D37164">
        <w:rPr>
          <w:lang w:val="ru-RU"/>
        </w:rPr>
        <w:t>7.4. Природные радионуклиды - радиоактивные элементы рядов урана-238 (</w:t>
      </w:r>
      <w:r>
        <w:rPr>
          <w:noProof/>
          <w:position w:val="-6"/>
        </w:rPr>
        <w:drawing>
          <wp:inline distT="0" distB="0" distL="0" distR="0" wp14:anchorId="088BB3B9" wp14:editId="727A6931">
            <wp:extent cx="387985" cy="241300"/>
            <wp:effectExtent l="0" t="0" r="0" b="6350"/>
            <wp:docPr id="49" name="Picture 49" descr="base_1_113515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1_113515_32816"/>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87985" cy="241300"/>
                    </a:xfrm>
                    <a:prstGeom prst="rect">
                      <a:avLst/>
                    </a:prstGeom>
                    <a:noFill/>
                    <a:ln>
                      <a:noFill/>
                    </a:ln>
                  </pic:spPr>
                </pic:pic>
              </a:graphicData>
            </a:graphic>
          </wp:inline>
        </w:drawing>
      </w:r>
      <w:r w:rsidRPr="00D37164">
        <w:rPr>
          <w:lang w:val="ru-RU"/>
        </w:rPr>
        <w:t>), тория-232 (</w:t>
      </w:r>
      <w:r>
        <w:rPr>
          <w:noProof/>
          <w:position w:val="-6"/>
        </w:rPr>
        <w:drawing>
          <wp:inline distT="0" distB="0" distL="0" distR="0" wp14:anchorId="5D22645A" wp14:editId="0B70ABBD">
            <wp:extent cx="448310" cy="233045"/>
            <wp:effectExtent l="0" t="0" r="8890" b="0"/>
            <wp:docPr id="50" name="Picture 50" descr="base_1_113515_32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1_113515_32817"/>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48310" cy="233045"/>
                    </a:xfrm>
                    <a:prstGeom prst="rect">
                      <a:avLst/>
                    </a:prstGeom>
                    <a:noFill/>
                    <a:ln>
                      <a:noFill/>
                    </a:ln>
                  </pic:spPr>
                </pic:pic>
              </a:graphicData>
            </a:graphic>
          </wp:inline>
        </w:drawing>
      </w:r>
      <w:r w:rsidRPr="00D37164">
        <w:rPr>
          <w:lang w:val="ru-RU"/>
        </w:rPr>
        <w:t>) и калия-40 (</w:t>
      </w:r>
      <w:r>
        <w:rPr>
          <w:noProof/>
          <w:position w:val="-6"/>
        </w:rPr>
        <w:drawing>
          <wp:inline distT="0" distB="0" distL="0" distR="0" wp14:anchorId="7C79195E" wp14:editId="4CCF35B1">
            <wp:extent cx="336550" cy="233045"/>
            <wp:effectExtent l="0" t="0" r="6350" b="0"/>
            <wp:docPr id="51" name="Picture 51" descr="base_1_113515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1_113515_32818"/>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36550" cy="233045"/>
                    </a:xfrm>
                    <a:prstGeom prst="rect">
                      <a:avLst/>
                    </a:prstGeom>
                    <a:noFill/>
                    <a:ln>
                      <a:noFill/>
                    </a:ln>
                  </pic:spPr>
                </pic:pic>
              </a:graphicData>
            </a:graphic>
          </wp:inline>
        </w:drawing>
      </w:r>
      <w:r w:rsidRPr="00D37164">
        <w:rPr>
          <w:lang w:val="ru-RU"/>
        </w:rPr>
        <w:t>) &lt;*&gt;.</w:t>
      </w:r>
    </w:p>
    <w:p w14:paraId="69B76D20" w14:textId="77777777" w:rsidR="00D37164" w:rsidRPr="00D37164" w:rsidRDefault="00D37164">
      <w:pPr>
        <w:pStyle w:val="ConsPlusNormal"/>
        <w:spacing w:before="240"/>
        <w:ind w:firstLine="540"/>
        <w:jc w:val="both"/>
        <w:rPr>
          <w:lang w:val="ru-RU"/>
        </w:rPr>
      </w:pPr>
      <w:r w:rsidRPr="00D37164">
        <w:rPr>
          <w:lang w:val="ru-RU"/>
        </w:rPr>
        <w:t>--------------------------------</w:t>
      </w:r>
    </w:p>
    <w:p w14:paraId="3CE24B47" w14:textId="533A7EC1" w:rsidR="00D37164" w:rsidRPr="006F0A5B" w:rsidRDefault="00D37164">
      <w:pPr>
        <w:pStyle w:val="ConsPlusNormal"/>
        <w:spacing w:before="240"/>
        <w:ind w:firstLine="540"/>
        <w:jc w:val="both"/>
        <w:rPr>
          <w:lang w:val="ru-RU"/>
        </w:rPr>
      </w:pPr>
      <w:r w:rsidRPr="00D37164">
        <w:rPr>
          <w:lang w:val="ru-RU"/>
        </w:rPr>
        <w:t xml:space="preserve">&lt;*&gt; Перечисленные радионуклиды вносят основной вклад в облучение населения за счет природных источников излучения. Сведения о некоторых других наиболее распространенных природных </w:t>
      </w:r>
      <w:r w:rsidRPr="006F0A5B">
        <w:rPr>
          <w:lang w:val="ru-RU"/>
        </w:rPr>
        <w:t>радионуклидах приведены в СП 2.6.1.1292-03.</w:t>
      </w:r>
    </w:p>
    <w:p w14:paraId="506EB6C9" w14:textId="77777777" w:rsidR="00D37164" w:rsidRPr="006F0A5B" w:rsidRDefault="00D37164">
      <w:pPr>
        <w:pStyle w:val="ConsPlusNormal"/>
        <w:ind w:firstLine="540"/>
        <w:jc w:val="both"/>
        <w:rPr>
          <w:lang w:val="ru-RU"/>
        </w:rPr>
      </w:pPr>
    </w:p>
    <w:p w14:paraId="42672E9C" w14:textId="12E97577" w:rsidR="00D37164" w:rsidRPr="00D37164" w:rsidRDefault="00D37164">
      <w:pPr>
        <w:pStyle w:val="ConsPlusNormal"/>
        <w:ind w:firstLine="540"/>
        <w:jc w:val="both"/>
        <w:rPr>
          <w:lang w:val="ru-RU"/>
        </w:rPr>
      </w:pPr>
      <w:r w:rsidRPr="006F0A5B">
        <w:rPr>
          <w:lang w:val="ru-RU"/>
        </w:rPr>
        <w:t xml:space="preserve">7.5. Источник излучения природный - источник ионизирующего излучения природного происхождения, на который распространяется действие НРБ-99/2010. Проявление </w:t>
      </w:r>
      <w:r w:rsidRPr="00D37164">
        <w:rPr>
          <w:lang w:val="ru-RU"/>
        </w:rPr>
        <w:t>природных источников излучения связано с присутствием природных радионуклидов в объектах среды обитания и окружающей среды, а также с космическим излучением.</w:t>
      </w:r>
    </w:p>
    <w:p w14:paraId="0B73FE9A" w14:textId="77777777" w:rsidR="00D37164" w:rsidRPr="00D37164" w:rsidRDefault="00D37164">
      <w:pPr>
        <w:pStyle w:val="ConsPlusNormal"/>
        <w:spacing w:before="240"/>
        <w:ind w:firstLine="540"/>
        <w:jc w:val="both"/>
        <w:rPr>
          <w:lang w:val="ru-RU"/>
        </w:rPr>
      </w:pPr>
      <w:r w:rsidRPr="00D37164">
        <w:rPr>
          <w:lang w:val="ru-RU"/>
        </w:rPr>
        <w:t>7.6. Локальная радиационная аномалия - ограниченная зона на участке контролируемой территории (ограждающих конструкций здания), в границах которой значение мощности дозы гамма-излучения на поверхности почвы (ограждающих конструкций здания) в 2 или более раз выше, чем на остальной территории.</w:t>
      </w:r>
    </w:p>
    <w:p w14:paraId="7BFB0AF2" w14:textId="77777777" w:rsidR="00D37164" w:rsidRPr="00D37164" w:rsidRDefault="00D37164">
      <w:pPr>
        <w:pStyle w:val="ConsPlusNormal"/>
        <w:spacing w:before="240"/>
        <w:ind w:firstLine="540"/>
        <w:jc w:val="both"/>
        <w:rPr>
          <w:lang w:val="ru-RU"/>
        </w:rPr>
      </w:pPr>
      <w:r w:rsidRPr="00D37164">
        <w:rPr>
          <w:lang w:val="ru-RU"/>
        </w:rPr>
        <w:t>7.7. Мощность эквивалентной дозы гамма-излучения в помещении - мощность эквивалентной дозы гамма-излучения в воздухе, измеренная в центре помещения на высоте 1 м от пола. В условиях отсутствия в ограждающих конструкциях помещения радиационных аномалий она характеризует среднее значение мощности дозы гамма-излучения в помещении.</w:t>
      </w:r>
    </w:p>
    <w:p w14:paraId="68DFDE2C" w14:textId="77777777" w:rsidR="00D37164" w:rsidRPr="00D37164" w:rsidRDefault="00D37164">
      <w:pPr>
        <w:pStyle w:val="ConsPlusNormal"/>
        <w:spacing w:before="240"/>
        <w:ind w:firstLine="540"/>
        <w:jc w:val="both"/>
        <w:rPr>
          <w:lang w:val="ru-RU"/>
        </w:rPr>
      </w:pPr>
      <w:r w:rsidRPr="00D37164">
        <w:rPr>
          <w:lang w:val="ru-RU"/>
        </w:rPr>
        <w:t>7.8. Мощность эквивалентной дозы гамма-излучения на открытой местности - мощность эквивалентной дозы гамма-излучения в воздухе на высоте 1 м от поверхности земли на достаточном удалении от радиационных аномалий и зданий.</w:t>
      </w:r>
    </w:p>
    <w:p w14:paraId="6F5B2C5A" w14:textId="77777777" w:rsidR="00D37164" w:rsidRPr="00D37164" w:rsidRDefault="00D37164">
      <w:pPr>
        <w:pStyle w:val="ConsPlusNormal"/>
        <w:spacing w:before="240"/>
        <w:ind w:firstLine="540"/>
        <w:jc w:val="both"/>
        <w:rPr>
          <w:lang w:val="ru-RU"/>
        </w:rPr>
      </w:pPr>
      <w:r w:rsidRPr="00D37164">
        <w:rPr>
          <w:lang w:val="ru-RU"/>
        </w:rPr>
        <w:t xml:space="preserve">7.9. Общественные здания и сооружения - дома и дворцы культуры, выставочные здания и </w:t>
      </w:r>
      <w:r w:rsidRPr="00D37164">
        <w:rPr>
          <w:lang w:val="ru-RU"/>
        </w:rPr>
        <w:lastRenderedPageBreak/>
        <w:t xml:space="preserve">сооружения, театры, гостиницы, предприятия торговли и общественного питания, в </w:t>
      </w:r>
      <w:proofErr w:type="gramStart"/>
      <w:r w:rsidRPr="00D37164">
        <w:rPr>
          <w:lang w:val="ru-RU"/>
        </w:rPr>
        <w:t>т.ч.</w:t>
      </w:r>
      <w:proofErr w:type="gramEnd"/>
      <w:r w:rsidRPr="00D37164">
        <w:rPr>
          <w:lang w:val="ru-RU"/>
        </w:rPr>
        <w:t xml:space="preserve"> кафе, рестораны, стадионы и спортивные залы и т.п.</w:t>
      </w:r>
    </w:p>
    <w:p w14:paraId="17C167E4" w14:textId="77777777" w:rsidR="00D37164" w:rsidRPr="00D37164" w:rsidRDefault="00D37164">
      <w:pPr>
        <w:pStyle w:val="ConsPlusNormal"/>
        <w:spacing w:before="240"/>
        <w:ind w:firstLine="540"/>
        <w:jc w:val="both"/>
        <w:rPr>
          <w:lang w:val="ru-RU"/>
        </w:rPr>
      </w:pPr>
      <w:r w:rsidRPr="00D37164">
        <w:rPr>
          <w:lang w:val="ru-RU"/>
        </w:rPr>
        <w:t>7.10. Ограждающие конструкции зданий (помещений) - наружные и внутренние стены помещений зданий, включая перегородки.</w:t>
      </w:r>
    </w:p>
    <w:p w14:paraId="71BB5E95" w14:textId="77777777" w:rsidR="00D37164" w:rsidRPr="00D37164" w:rsidRDefault="00D37164">
      <w:pPr>
        <w:pStyle w:val="ConsPlusNormal"/>
        <w:spacing w:before="240"/>
        <w:ind w:firstLine="540"/>
        <w:jc w:val="both"/>
        <w:rPr>
          <w:lang w:val="ru-RU"/>
        </w:rPr>
      </w:pPr>
      <w:r w:rsidRPr="00D37164">
        <w:rPr>
          <w:lang w:val="ru-RU"/>
        </w:rPr>
        <w:t>7.11. Помещение с постоянным пребыванием людей - помещение, в котором предусмотрено пребывание людей непрерывно в течение более 2 ч.</w:t>
      </w:r>
    </w:p>
    <w:p w14:paraId="3C286248" w14:textId="77777777" w:rsidR="00D37164" w:rsidRPr="00D37164" w:rsidRDefault="00D37164">
      <w:pPr>
        <w:pStyle w:val="ConsPlusNormal"/>
        <w:spacing w:before="240"/>
        <w:ind w:firstLine="540"/>
        <w:jc w:val="both"/>
        <w:rPr>
          <w:lang w:val="ru-RU"/>
        </w:rPr>
      </w:pPr>
      <w:r w:rsidRPr="00D37164">
        <w:rPr>
          <w:lang w:val="ru-RU"/>
        </w:rPr>
        <w:t>7.12. Производственные здания и сооружения - здания и сооружения, предназначенные для организации производственных процессов или обслуживающих операций с размещением постоянных или временных рабочих мест. На отдельных производствах рабочие места могут размещаться на открытой территории производственного здания или сооружения.</w:t>
      </w:r>
    </w:p>
    <w:p w14:paraId="744F2A36" w14:textId="77777777" w:rsidR="00D37164" w:rsidRPr="00D37164" w:rsidRDefault="00D37164">
      <w:pPr>
        <w:pStyle w:val="ConsPlusNormal"/>
        <w:spacing w:before="240"/>
        <w:ind w:firstLine="540"/>
        <w:jc w:val="both"/>
        <w:rPr>
          <w:lang w:val="ru-RU"/>
        </w:rPr>
      </w:pPr>
      <w:r w:rsidRPr="00D37164">
        <w:rPr>
          <w:lang w:val="ru-RU"/>
        </w:rPr>
        <w:t>7.13. Прилегающая территория - территория вне контура застройки здания, в пределах которой проектом строительства предусмотрено благоустройство (территория благоустройства).</w:t>
      </w:r>
    </w:p>
    <w:p w14:paraId="1C135374" w14:textId="77777777" w:rsidR="00D37164" w:rsidRPr="00D37164" w:rsidRDefault="00D37164">
      <w:pPr>
        <w:pStyle w:val="ConsPlusNormal"/>
        <w:spacing w:before="240"/>
        <w:ind w:firstLine="540"/>
        <w:jc w:val="both"/>
        <w:rPr>
          <w:lang w:val="ru-RU"/>
        </w:rPr>
      </w:pPr>
      <w:r w:rsidRPr="00D37164">
        <w:rPr>
          <w:lang w:val="ru-RU"/>
        </w:rPr>
        <w:t>7.14. Протокол исследований (испытаний) - документ, удостоверяющий факт проведения исследования, испытания, содержащий порядок их проведения и полученные результаты.</w:t>
      </w:r>
    </w:p>
    <w:p w14:paraId="2C754A1B" w14:textId="77777777" w:rsidR="00D37164" w:rsidRPr="00D37164" w:rsidRDefault="00D37164">
      <w:pPr>
        <w:pStyle w:val="ConsPlusNormal"/>
        <w:spacing w:before="240"/>
        <w:ind w:firstLine="540"/>
        <w:jc w:val="both"/>
        <w:rPr>
          <w:lang w:val="ru-RU"/>
        </w:rPr>
      </w:pPr>
      <w:r w:rsidRPr="00D37164">
        <w:rPr>
          <w:lang w:val="ru-RU"/>
        </w:rPr>
        <w:t>7.15. Рабочее место - это неделимое в организационном отношении (в данных конкретных условиях) звено производственного процесса, обслуживаемое одним или несколькими рабочими, предназначенное для выполнения одной или нескольких производственных или обслуживающих операций, оснащенное соответствующим технологическим оборудованием.</w:t>
      </w:r>
    </w:p>
    <w:p w14:paraId="2AA8B3CB" w14:textId="77777777" w:rsidR="00D37164" w:rsidRPr="00D37164" w:rsidRDefault="00D37164">
      <w:pPr>
        <w:pStyle w:val="ConsPlusNormal"/>
        <w:spacing w:before="240"/>
        <w:ind w:firstLine="540"/>
        <w:jc w:val="both"/>
        <w:rPr>
          <w:lang w:val="ru-RU"/>
        </w:rPr>
      </w:pPr>
      <w:r w:rsidRPr="00D37164">
        <w:rPr>
          <w:lang w:val="ru-RU"/>
        </w:rPr>
        <w:t>7.16. Среднегодовое значение ЭРОА изотопов радона в воздухе помещений - среднее за год значение ЭРОА изотопов радона в воздухе помещений. Наилучшим приближением к действительному среднегодовому значению ЭРОА изотопов радона является его среднее значение по данным двух интегральных измерений с экспозицией не менее 2 месяцев каждое, выполненных в холодный и теплый периоды года.</w:t>
      </w:r>
    </w:p>
    <w:p w14:paraId="25063F40" w14:textId="77777777" w:rsidR="00D37164" w:rsidRPr="00D37164" w:rsidRDefault="00D37164">
      <w:pPr>
        <w:pStyle w:val="ConsPlusNormal"/>
        <w:spacing w:before="240"/>
        <w:ind w:firstLine="540"/>
        <w:jc w:val="both"/>
        <w:rPr>
          <w:lang w:val="ru-RU"/>
        </w:rPr>
      </w:pPr>
      <w:r w:rsidRPr="00D37164">
        <w:rPr>
          <w:lang w:val="ru-RU"/>
        </w:rPr>
        <w:t xml:space="preserve">7.17. Эквивалентная равновесная объемная активность (ЭРОА) изотопов радона </w:t>
      </w:r>
      <w:r>
        <w:rPr>
          <w:noProof/>
          <w:position w:val="-11"/>
        </w:rPr>
        <w:drawing>
          <wp:inline distT="0" distB="0" distL="0" distR="0" wp14:anchorId="444B9B98" wp14:editId="239CFD52">
            <wp:extent cx="1854835" cy="293370"/>
            <wp:effectExtent l="0" t="0" r="0" b="0"/>
            <wp:docPr id="52" name="Picture 52" descr="base_1_113515_3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1_113515_32819"/>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54835" cy="293370"/>
                    </a:xfrm>
                    <a:prstGeom prst="rect">
                      <a:avLst/>
                    </a:prstGeom>
                    <a:noFill/>
                    <a:ln>
                      <a:noFill/>
                    </a:ln>
                  </pic:spPr>
                </pic:pic>
              </a:graphicData>
            </a:graphic>
          </wp:inline>
        </w:drawing>
      </w:r>
      <w:r w:rsidRPr="00D37164">
        <w:rPr>
          <w:lang w:val="ru-RU"/>
        </w:rPr>
        <w:t xml:space="preserve"> - взвешенная сумма объемных активностей смеси ДПР и ДПТ в воздухе, которая создает такую же эффективную дозу внутреннего облучения, что и смесь ДПР и ДПТ, находящихся в радиоактивном равновесии с материнскими радионуклидами - </w:t>
      </w:r>
      <w:r>
        <w:rPr>
          <w:noProof/>
          <w:position w:val="-6"/>
        </w:rPr>
        <w:drawing>
          <wp:inline distT="0" distB="0" distL="0" distR="0" wp14:anchorId="58AF0A3B" wp14:editId="4E28524C">
            <wp:extent cx="457200" cy="233045"/>
            <wp:effectExtent l="0" t="0" r="0" b="0"/>
            <wp:docPr id="53" name="Picture 53" descr="base_1_113515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1_113515_32820"/>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57200" cy="233045"/>
                    </a:xfrm>
                    <a:prstGeom prst="rect">
                      <a:avLst/>
                    </a:prstGeom>
                    <a:noFill/>
                    <a:ln>
                      <a:noFill/>
                    </a:ln>
                  </pic:spPr>
                </pic:pic>
              </a:graphicData>
            </a:graphic>
          </wp:inline>
        </w:drawing>
      </w:r>
      <w:r w:rsidRPr="00D37164">
        <w:rPr>
          <w:lang w:val="ru-RU"/>
        </w:rPr>
        <w:t xml:space="preserve"> и </w:t>
      </w:r>
      <w:r>
        <w:rPr>
          <w:noProof/>
          <w:position w:val="-6"/>
        </w:rPr>
        <w:drawing>
          <wp:inline distT="0" distB="0" distL="0" distR="0" wp14:anchorId="7BEA17C8" wp14:editId="5E9F3C41">
            <wp:extent cx="457200" cy="233045"/>
            <wp:effectExtent l="0" t="0" r="0" b="0"/>
            <wp:docPr id="54" name="Picture 54" descr="base_1_113515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1_113515_32821"/>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57200" cy="233045"/>
                    </a:xfrm>
                    <a:prstGeom prst="rect">
                      <a:avLst/>
                    </a:prstGeom>
                    <a:noFill/>
                    <a:ln>
                      <a:noFill/>
                    </a:ln>
                  </pic:spPr>
                </pic:pic>
              </a:graphicData>
            </a:graphic>
          </wp:inline>
        </w:drawing>
      </w:r>
      <w:r w:rsidRPr="00D37164">
        <w:rPr>
          <w:lang w:val="ru-RU"/>
        </w:rPr>
        <w:t xml:space="preserve"> соответственно.</w:t>
      </w:r>
    </w:p>
    <w:p w14:paraId="7BB53F2E" w14:textId="77777777" w:rsidR="00D37164" w:rsidRPr="00D37164" w:rsidRDefault="00D37164">
      <w:pPr>
        <w:pStyle w:val="ConsPlusNormal"/>
        <w:spacing w:before="240"/>
        <w:ind w:firstLine="540"/>
        <w:jc w:val="both"/>
        <w:rPr>
          <w:lang w:val="ru-RU"/>
        </w:rPr>
      </w:pPr>
      <w:r w:rsidRPr="00D37164">
        <w:rPr>
          <w:lang w:val="ru-RU"/>
        </w:rPr>
        <w:t>7.18. Экспертное заключение - документ, выдаваемый федеральными государственными учреждениями здравоохранения - центрами гигиены и эпидемиологии, другими аккредитованными в установленном порядке организациями, экспертами, подтверждающий проведение санитарно-эпидемиологической экспертизы, обследования, исследования, испытания и токсикологических, гигиенических и иных видов оценок в соответствии с техническими регламентами, государственными санитарно-эпидемиологическими правилами и нормативами, с использованием методов и методик, утвержденных в установленном порядке, и содержащий обоснованные заключения о соответствии (несоответствии) предмета санитарно-эпидемиологической экспертизы, обследования, исследования, испытания и токсикологических, гигиенических и иных видов оценок государственным санитарно-эпидемиологическим правилам и нормативам, техническим регламентам.</w:t>
      </w:r>
    </w:p>
    <w:p w14:paraId="7345CC1B" w14:textId="77777777" w:rsidR="00D37164" w:rsidRPr="00D37164" w:rsidRDefault="00D37164">
      <w:pPr>
        <w:pStyle w:val="ConsPlusNormal"/>
        <w:ind w:firstLine="540"/>
        <w:jc w:val="both"/>
        <w:rPr>
          <w:lang w:val="ru-RU"/>
        </w:rPr>
      </w:pPr>
    </w:p>
    <w:p w14:paraId="57B42683" w14:textId="77777777" w:rsidR="00D37164" w:rsidRPr="006F0A5B" w:rsidRDefault="00D37164" w:rsidP="00D37164">
      <w:pPr>
        <w:pStyle w:val="ConsPlusNormal"/>
        <w:jc w:val="right"/>
        <w:outlineLvl w:val="0"/>
        <w:rPr>
          <w:lang w:val="ru-RU"/>
        </w:rPr>
      </w:pPr>
    </w:p>
    <w:p w14:paraId="35364F6D" w14:textId="77777777" w:rsidR="00D37164" w:rsidRPr="006F0A5B" w:rsidRDefault="00D37164" w:rsidP="00D37164">
      <w:pPr>
        <w:pStyle w:val="ConsPlusNormal"/>
        <w:jc w:val="right"/>
        <w:outlineLvl w:val="0"/>
        <w:rPr>
          <w:lang w:val="ru-RU"/>
        </w:rPr>
      </w:pPr>
    </w:p>
    <w:p w14:paraId="7F91C848" w14:textId="77777777" w:rsidR="00D37164" w:rsidRPr="006F0A5B" w:rsidRDefault="00D37164" w:rsidP="00D37164">
      <w:pPr>
        <w:pStyle w:val="ConsPlusNormal"/>
        <w:jc w:val="right"/>
        <w:outlineLvl w:val="0"/>
        <w:rPr>
          <w:lang w:val="ru-RU"/>
        </w:rPr>
      </w:pPr>
    </w:p>
    <w:p w14:paraId="16BD817F" w14:textId="77777777" w:rsidR="00D37164" w:rsidRPr="006F0A5B" w:rsidRDefault="00D37164" w:rsidP="00D37164">
      <w:pPr>
        <w:pStyle w:val="ConsPlusNormal"/>
        <w:jc w:val="right"/>
        <w:outlineLvl w:val="0"/>
        <w:rPr>
          <w:lang w:val="ru-RU"/>
        </w:rPr>
      </w:pPr>
    </w:p>
    <w:p w14:paraId="7F1DAB0B" w14:textId="77777777" w:rsidR="00D37164" w:rsidRPr="006F0A5B" w:rsidRDefault="00D37164" w:rsidP="00D37164">
      <w:pPr>
        <w:pStyle w:val="ConsPlusNormal"/>
        <w:jc w:val="right"/>
        <w:outlineLvl w:val="0"/>
        <w:rPr>
          <w:lang w:val="ru-RU"/>
        </w:rPr>
      </w:pPr>
      <w:r w:rsidRPr="006F0A5B">
        <w:rPr>
          <w:lang w:val="ru-RU"/>
        </w:rPr>
        <w:t>Приложение 1 (рекомендуемое)</w:t>
      </w:r>
    </w:p>
    <w:p w14:paraId="3037B0E5" w14:textId="77777777" w:rsidR="00D37164" w:rsidRPr="00D37164" w:rsidRDefault="00D37164">
      <w:pPr>
        <w:pStyle w:val="ConsPlusNonformat"/>
        <w:jc w:val="both"/>
        <w:rPr>
          <w:lang w:val="ru-RU"/>
        </w:rPr>
      </w:pPr>
      <w:r w:rsidRPr="00D37164">
        <w:rPr>
          <w:lang w:val="ru-RU"/>
        </w:rPr>
        <w:t xml:space="preserve">                                Информация</w:t>
      </w:r>
    </w:p>
    <w:p w14:paraId="638A0A3F" w14:textId="77777777" w:rsidR="00D37164" w:rsidRPr="00D37164" w:rsidRDefault="00D37164">
      <w:pPr>
        <w:pStyle w:val="ConsPlusNonformat"/>
        <w:jc w:val="both"/>
        <w:rPr>
          <w:lang w:val="ru-RU"/>
        </w:rPr>
      </w:pPr>
      <w:r w:rsidRPr="00D37164">
        <w:rPr>
          <w:lang w:val="ru-RU"/>
        </w:rPr>
        <w:t xml:space="preserve">            для внесения в протокол радиационного обследования</w:t>
      </w:r>
    </w:p>
    <w:p w14:paraId="41B7F08C" w14:textId="77777777" w:rsidR="00D37164" w:rsidRPr="00D37164" w:rsidRDefault="00D37164">
      <w:pPr>
        <w:pStyle w:val="ConsPlusNonformat"/>
        <w:jc w:val="both"/>
        <w:rPr>
          <w:lang w:val="ru-RU"/>
        </w:rPr>
      </w:pPr>
    </w:p>
    <w:p w14:paraId="489406A5" w14:textId="77777777" w:rsidR="00D37164" w:rsidRPr="00D37164" w:rsidRDefault="00D37164">
      <w:pPr>
        <w:pStyle w:val="ConsPlusNonformat"/>
        <w:jc w:val="both"/>
        <w:rPr>
          <w:lang w:val="ru-RU"/>
        </w:rPr>
      </w:pPr>
      <w:r w:rsidRPr="00D37164">
        <w:rPr>
          <w:lang w:val="ru-RU"/>
        </w:rPr>
        <w:t>___________________________________________________________________________</w:t>
      </w:r>
    </w:p>
    <w:p w14:paraId="71CFD556" w14:textId="77777777" w:rsidR="00D37164" w:rsidRPr="00D37164" w:rsidRDefault="00D37164">
      <w:pPr>
        <w:pStyle w:val="ConsPlusNonformat"/>
        <w:jc w:val="both"/>
        <w:rPr>
          <w:lang w:val="ru-RU"/>
        </w:rPr>
      </w:pPr>
      <w:r w:rsidRPr="00D37164">
        <w:rPr>
          <w:lang w:val="ru-RU"/>
        </w:rPr>
        <w:t>___________________________________________________________________________</w:t>
      </w:r>
    </w:p>
    <w:p w14:paraId="4D382593" w14:textId="77777777" w:rsidR="00D37164" w:rsidRPr="00D37164" w:rsidRDefault="00D37164">
      <w:pPr>
        <w:pStyle w:val="ConsPlusNonformat"/>
        <w:jc w:val="both"/>
        <w:rPr>
          <w:lang w:val="ru-RU"/>
        </w:rPr>
      </w:pPr>
      <w:r w:rsidRPr="00D37164">
        <w:rPr>
          <w:lang w:val="ru-RU"/>
        </w:rPr>
        <w:lastRenderedPageBreak/>
        <w:t xml:space="preserve">        (наименование организации и/или испытательной лаборатории)</w:t>
      </w:r>
    </w:p>
    <w:p w14:paraId="7E065071" w14:textId="77777777" w:rsidR="00D37164" w:rsidRPr="00D37164" w:rsidRDefault="00D37164">
      <w:pPr>
        <w:pStyle w:val="ConsPlusNonformat"/>
        <w:jc w:val="both"/>
        <w:rPr>
          <w:lang w:val="ru-RU"/>
        </w:rPr>
      </w:pPr>
    </w:p>
    <w:p w14:paraId="5348E94C" w14:textId="77777777" w:rsidR="00D37164" w:rsidRPr="00D37164" w:rsidRDefault="00D37164">
      <w:pPr>
        <w:pStyle w:val="ConsPlusNonformat"/>
        <w:jc w:val="both"/>
        <w:rPr>
          <w:lang w:val="ru-RU"/>
        </w:rPr>
      </w:pPr>
      <w:r w:rsidRPr="00D37164">
        <w:rPr>
          <w:lang w:val="ru-RU"/>
        </w:rPr>
        <w:t xml:space="preserve"> </w:t>
      </w:r>
      <w:r>
        <w:t>N</w:t>
      </w:r>
      <w:r w:rsidRPr="00D37164">
        <w:rPr>
          <w:lang w:val="ru-RU"/>
        </w:rPr>
        <w:t xml:space="preserve"> Аттестата об аккредитации и срок   Адрес организации или ЛРК:</w:t>
      </w:r>
    </w:p>
    <w:p w14:paraId="2F2AF854" w14:textId="77777777" w:rsidR="00D37164" w:rsidRPr="00D37164" w:rsidRDefault="00D37164">
      <w:pPr>
        <w:pStyle w:val="ConsPlusNonformat"/>
        <w:jc w:val="both"/>
        <w:rPr>
          <w:lang w:val="ru-RU"/>
        </w:rPr>
      </w:pPr>
      <w:r w:rsidRPr="00D37164">
        <w:rPr>
          <w:lang w:val="ru-RU"/>
        </w:rPr>
        <w:t xml:space="preserve"> его </w:t>
      </w:r>
      <w:proofErr w:type="gramStart"/>
      <w:r w:rsidRPr="00D37164">
        <w:rPr>
          <w:lang w:val="ru-RU"/>
        </w:rPr>
        <w:t>действия,  дата</w:t>
      </w:r>
      <w:proofErr w:type="gramEnd"/>
      <w:r w:rsidRPr="00D37164">
        <w:rPr>
          <w:lang w:val="ru-RU"/>
        </w:rPr>
        <w:t xml:space="preserve">  регистрации в   Тел./факс:</w:t>
      </w:r>
    </w:p>
    <w:p w14:paraId="1E8581B0" w14:textId="77777777" w:rsidR="00D37164" w:rsidRPr="00D37164" w:rsidRDefault="00D37164">
      <w:pPr>
        <w:pStyle w:val="ConsPlusNonformat"/>
        <w:jc w:val="both"/>
        <w:rPr>
          <w:lang w:val="ru-RU"/>
        </w:rPr>
      </w:pPr>
      <w:r w:rsidRPr="00D37164">
        <w:rPr>
          <w:lang w:val="ru-RU"/>
        </w:rPr>
        <w:t xml:space="preserve"> государственном реестре</w:t>
      </w:r>
    </w:p>
    <w:p w14:paraId="02CD083F" w14:textId="77777777" w:rsidR="00D37164" w:rsidRPr="00D37164" w:rsidRDefault="00D37164">
      <w:pPr>
        <w:pStyle w:val="ConsPlusNonformat"/>
        <w:jc w:val="both"/>
        <w:rPr>
          <w:lang w:val="ru-RU"/>
        </w:rPr>
      </w:pPr>
    </w:p>
    <w:p w14:paraId="0EC1FB0F" w14:textId="77777777" w:rsidR="00D37164" w:rsidRPr="00D37164" w:rsidRDefault="00D37164">
      <w:pPr>
        <w:pStyle w:val="ConsPlusNonformat"/>
        <w:jc w:val="both"/>
        <w:rPr>
          <w:lang w:val="ru-RU"/>
        </w:rPr>
      </w:pPr>
      <w:r w:rsidRPr="00D37164">
        <w:rPr>
          <w:lang w:val="ru-RU"/>
        </w:rPr>
        <w:t xml:space="preserve">                                      "УТВЕРЖДАЮ"</w:t>
      </w:r>
    </w:p>
    <w:p w14:paraId="42C91B55" w14:textId="77777777" w:rsidR="00D37164" w:rsidRPr="00D37164" w:rsidRDefault="00D37164">
      <w:pPr>
        <w:pStyle w:val="ConsPlusNonformat"/>
        <w:jc w:val="both"/>
        <w:rPr>
          <w:lang w:val="ru-RU"/>
        </w:rPr>
      </w:pPr>
      <w:r w:rsidRPr="00D37164">
        <w:rPr>
          <w:lang w:val="ru-RU"/>
        </w:rPr>
        <w:t xml:space="preserve">                                      (Руководитель ЛРК)</w:t>
      </w:r>
    </w:p>
    <w:p w14:paraId="382A7527" w14:textId="77777777" w:rsidR="00D37164" w:rsidRPr="00D37164" w:rsidRDefault="00D37164">
      <w:pPr>
        <w:pStyle w:val="ConsPlusNonformat"/>
        <w:jc w:val="both"/>
        <w:rPr>
          <w:lang w:val="ru-RU"/>
        </w:rPr>
      </w:pPr>
    </w:p>
    <w:p w14:paraId="4FDD3AE0" w14:textId="77777777" w:rsidR="00D37164" w:rsidRPr="00D37164" w:rsidRDefault="00D37164">
      <w:pPr>
        <w:pStyle w:val="ConsPlusNonformat"/>
        <w:jc w:val="both"/>
        <w:rPr>
          <w:lang w:val="ru-RU"/>
        </w:rPr>
      </w:pPr>
      <w:r w:rsidRPr="00D37164">
        <w:rPr>
          <w:lang w:val="ru-RU"/>
        </w:rPr>
        <w:t xml:space="preserve">                                   М.П.</w:t>
      </w:r>
    </w:p>
    <w:p w14:paraId="752877D1" w14:textId="77777777" w:rsidR="00D37164" w:rsidRPr="00D37164" w:rsidRDefault="00D37164">
      <w:pPr>
        <w:pStyle w:val="ConsPlusNonformat"/>
        <w:jc w:val="both"/>
        <w:rPr>
          <w:lang w:val="ru-RU"/>
        </w:rPr>
      </w:pPr>
    </w:p>
    <w:p w14:paraId="2C8981F7" w14:textId="77777777" w:rsidR="00D37164" w:rsidRPr="00D37164" w:rsidRDefault="00D37164">
      <w:pPr>
        <w:pStyle w:val="ConsPlusNonformat"/>
        <w:jc w:val="both"/>
        <w:rPr>
          <w:lang w:val="ru-RU"/>
        </w:rPr>
      </w:pPr>
      <w:r w:rsidRPr="00D37164">
        <w:rPr>
          <w:lang w:val="ru-RU"/>
        </w:rPr>
        <w:t xml:space="preserve">                             </w:t>
      </w:r>
      <w:r>
        <w:t>N</w:t>
      </w:r>
      <w:r w:rsidRPr="00D37164">
        <w:rPr>
          <w:lang w:val="ru-RU"/>
        </w:rPr>
        <w:t xml:space="preserve"> протокола, дата</w:t>
      </w:r>
    </w:p>
    <w:p w14:paraId="324BB015" w14:textId="77777777" w:rsidR="00D37164" w:rsidRPr="00D37164" w:rsidRDefault="00D37164">
      <w:pPr>
        <w:pStyle w:val="ConsPlusNormal"/>
        <w:jc w:val="both"/>
        <w:rPr>
          <w:lang w:val="ru-RU"/>
        </w:rPr>
      </w:pPr>
    </w:p>
    <w:p w14:paraId="1CAED6D2" w14:textId="77777777" w:rsidR="00D37164" w:rsidRPr="00D37164" w:rsidRDefault="00D37164">
      <w:pPr>
        <w:pStyle w:val="ConsPlusCell"/>
        <w:jc w:val="both"/>
        <w:rPr>
          <w:lang w:val="ru-RU"/>
        </w:rPr>
      </w:pPr>
      <w:r w:rsidRPr="00D37164">
        <w:rPr>
          <w:lang w:val="ru-RU"/>
        </w:rPr>
        <w:t xml:space="preserve"> Характеристика </w:t>
      </w:r>
      <w:proofErr w:type="gramStart"/>
      <w:r w:rsidRPr="00D37164">
        <w:rPr>
          <w:lang w:val="ru-RU"/>
        </w:rPr>
        <w:t xml:space="preserve">объекта:   </w:t>
      </w:r>
      <w:proofErr w:type="gramEnd"/>
      <w:r w:rsidRPr="00D37164">
        <w:rPr>
          <w:lang w:val="ru-RU"/>
        </w:rPr>
        <w:t xml:space="preserve">           здание  общей площадью ... м2, в т.ч.</w:t>
      </w:r>
    </w:p>
    <w:p w14:paraId="7A73EAD0" w14:textId="77777777" w:rsidR="00D37164" w:rsidRPr="00D37164" w:rsidRDefault="00D37164">
      <w:pPr>
        <w:pStyle w:val="ConsPlusCell"/>
        <w:jc w:val="both"/>
        <w:rPr>
          <w:lang w:val="ru-RU"/>
        </w:rPr>
      </w:pPr>
      <w:r w:rsidRPr="00D37164">
        <w:rPr>
          <w:lang w:val="ru-RU"/>
        </w:rPr>
        <w:t xml:space="preserve">                                      подземная автостоянка площадью ... м2</w:t>
      </w:r>
    </w:p>
    <w:p w14:paraId="4C041410" w14:textId="77777777" w:rsidR="00D37164" w:rsidRPr="00D37164" w:rsidRDefault="00D37164">
      <w:pPr>
        <w:pStyle w:val="ConsPlusCell"/>
        <w:jc w:val="both"/>
        <w:rPr>
          <w:lang w:val="ru-RU"/>
        </w:rPr>
      </w:pPr>
      <w:r w:rsidRPr="00D37164">
        <w:rPr>
          <w:lang w:val="ru-RU"/>
        </w:rPr>
        <w:t xml:space="preserve">                                      </w:t>
      </w:r>
      <w:proofErr w:type="gramStart"/>
      <w:r w:rsidRPr="00D37164">
        <w:rPr>
          <w:lang w:val="ru-RU"/>
        </w:rPr>
        <w:t>и  встроенные</w:t>
      </w:r>
      <w:proofErr w:type="gramEnd"/>
      <w:r w:rsidRPr="00D37164">
        <w:rPr>
          <w:lang w:val="ru-RU"/>
        </w:rPr>
        <w:t xml:space="preserve">  офисные  помещения  на</w:t>
      </w:r>
    </w:p>
    <w:p w14:paraId="5382963C" w14:textId="77777777" w:rsidR="00D37164" w:rsidRPr="00D37164" w:rsidRDefault="00D37164">
      <w:pPr>
        <w:pStyle w:val="ConsPlusCell"/>
        <w:jc w:val="both"/>
        <w:rPr>
          <w:lang w:val="ru-RU"/>
        </w:rPr>
      </w:pPr>
      <w:r w:rsidRPr="00D37164">
        <w:rPr>
          <w:lang w:val="ru-RU"/>
        </w:rPr>
        <w:t xml:space="preserve">                                      1-</w:t>
      </w:r>
      <w:proofErr w:type="gramStart"/>
      <w:r w:rsidRPr="00D37164">
        <w:rPr>
          <w:lang w:val="ru-RU"/>
        </w:rPr>
        <w:t>м  этаже</w:t>
      </w:r>
      <w:proofErr w:type="gramEnd"/>
      <w:r w:rsidRPr="00D37164">
        <w:rPr>
          <w:lang w:val="ru-RU"/>
        </w:rPr>
        <w:t xml:space="preserve">  здания  площадью ... м2;</w:t>
      </w:r>
    </w:p>
    <w:p w14:paraId="53CA4F44" w14:textId="77777777" w:rsidR="00D37164" w:rsidRPr="00D37164" w:rsidRDefault="00D37164">
      <w:pPr>
        <w:pStyle w:val="ConsPlusCell"/>
        <w:jc w:val="both"/>
        <w:rPr>
          <w:lang w:val="ru-RU"/>
        </w:rPr>
      </w:pPr>
      <w:r w:rsidRPr="00D37164">
        <w:rPr>
          <w:lang w:val="ru-RU"/>
        </w:rPr>
        <w:t xml:space="preserve">                                      подвал, ... секции по ... этажей</w:t>
      </w:r>
    </w:p>
    <w:p w14:paraId="134FCAE2" w14:textId="77777777" w:rsidR="00D37164" w:rsidRPr="00D37164" w:rsidRDefault="00D37164">
      <w:pPr>
        <w:pStyle w:val="ConsPlusCell"/>
        <w:jc w:val="both"/>
        <w:rPr>
          <w:lang w:val="ru-RU"/>
        </w:rPr>
      </w:pPr>
      <w:r w:rsidRPr="00D37164">
        <w:rPr>
          <w:lang w:val="ru-RU"/>
        </w:rPr>
        <w:t xml:space="preserve"> Материал </w:t>
      </w:r>
      <w:proofErr w:type="gramStart"/>
      <w:r w:rsidRPr="00D37164">
        <w:rPr>
          <w:lang w:val="ru-RU"/>
        </w:rPr>
        <w:t xml:space="preserve">стен:   </w:t>
      </w:r>
      <w:proofErr w:type="gramEnd"/>
      <w:r w:rsidRPr="00D37164">
        <w:rPr>
          <w:lang w:val="ru-RU"/>
        </w:rPr>
        <w:t xml:space="preserve">                    монолит</w:t>
      </w:r>
    </w:p>
    <w:p w14:paraId="7726F825" w14:textId="77777777" w:rsidR="00D37164" w:rsidRPr="00D37164" w:rsidRDefault="00D37164">
      <w:pPr>
        <w:pStyle w:val="ConsPlusCell"/>
        <w:jc w:val="both"/>
        <w:rPr>
          <w:lang w:val="ru-RU"/>
        </w:rPr>
      </w:pPr>
      <w:r w:rsidRPr="00D37164">
        <w:rPr>
          <w:lang w:val="ru-RU"/>
        </w:rPr>
        <w:t xml:space="preserve"> Тип </w:t>
      </w:r>
      <w:proofErr w:type="gramStart"/>
      <w:r w:rsidRPr="00D37164">
        <w:rPr>
          <w:lang w:val="ru-RU"/>
        </w:rPr>
        <w:t xml:space="preserve">фундамента:   </w:t>
      </w:r>
      <w:proofErr w:type="gramEnd"/>
      <w:r w:rsidRPr="00D37164">
        <w:rPr>
          <w:lang w:val="ru-RU"/>
        </w:rPr>
        <w:t xml:space="preserve">                   бетонный</w:t>
      </w:r>
    </w:p>
    <w:p w14:paraId="2D0A9E8D" w14:textId="77777777" w:rsidR="00D37164" w:rsidRPr="00D37164" w:rsidRDefault="00D37164">
      <w:pPr>
        <w:pStyle w:val="ConsPlusCell"/>
        <w:jc w:val="both"/>
        <w:rPr>
          <w:lang w:val="ru-RU"/>
        </w:rPr>
      </w:pPr>
      <w:r w:rsidRPr="00D37164">
        <w:rPr>
          <w:lang w:val="ru-RU"/>
        </w:rPr>
        <w:t xml:space="preserve"> Тип </w:t>
      </w:r>
      <w:proofErr w:type="gramStart"/>
      <w:r w:rsidRPr="00D37164">
        <w:rPr>
          <w:lang w:val="ru-RU"/>
        </w:rPr>
        <w:t xml:space="preserve">окон:   </w:t>
      </w:r>
      <w:proofErr w:type="gramEnd"/>
      <w:r w:rsidRPr="00D37164">
        <w:rPr>
          <w:lang w:val="ru-RU"/>
        </w:rPr>
        <w:t xml:space="preserve">                         двухкамерные стеклопакеты</w:t>
      </w:r>
    </w:p>
    <w:p w14:paraId="0B714B7C" w14:textId="77777777" w:rsidR="00D37164" w:rsidRPr="00D37164" w:rsidRDefault="00D37164">
      <w:pPr>
        <w:pStyle w:val="ConsPlusCell"/>
        <w:jc w:val="both"/>
        <w:rPr>
          <w:lang w:val="ru-RU"/>
        </w:rPr>
      </w:pPr>
      <w:r w:rsidRPr="00D37164">
        <w:rPr>
          <w:lang w:val="ru-RU"/>
        </w:rPr>
        <w:t xml:space="preserve"> Система вентиляции </w:t>
      </w:r>
      <w:proofErr w:type="gramStart"/>
      <w:r w:rsidRPr="00D37164">
        <w:rPr>
          <w:lang w:val="ru-RU"/>
        </w:rPr>
        <w:t xml:space="preserve">здания:   </w:t>
      </w:r>
      <w:proofErr w:type="gramEnd"/>
      <w:r w:rsidRPr="00D37164">
        <w:rPr>
          <w:lang w:val="ru-RU"/>
        </w:rPr>
        <w:t xml:space="preserve">        естественная,      во      встроенных</w:t>
      </w:r>
    </w:p>
    <w:p w14:paraId="146999BC" w14:textId="77777777" w:rsidR="00D37164" w:rsidRPr="00D37164" w:rsidRDefault="00D37164">
      <w:pPr>
        <w:pStyle w:val="ConsPlusCell"/>
        <w:jc w:val="both"/>
        <w:rPr>
          <w:lang w:val="ru-RU"/>
        </w:rPr>
      </w:pPr>
      <w:r w:rsidRPr="00D37164">
        <w:rPr>
          <w:lang w:val="ru-RU"/>
        </w:rPr>
        <w:t xml:space="preserve">                                      помещениях - принудительная (в момент</w:t>
      </w:r>
    </w:p>
    <w:p w14:paraId="323B71ED" w14:textId="77777777" w:rsidR="00D37164" w:rsidRPr="00D37164" w:rsidRDefault="00D37164">
      <w:pPr>
        <w:pStyle w:val="ConsPlusCell"/>
        <w:jc w:val="both"/>
        <w:rPr>
          <w:lang w:val="ru-RU"/>
        </w:rPr>
      </w:pPr>
      <w:r w:rsidRPr="00D37164">
        <w:rPr>
          <w:lang w:val="ru-RU"/>
        </w:rPr>
        <w:t xml:space="preserve">                                      </w:t>
      </w:r>
      <w:proofErr w:type="gramStart"/>
      <w:r w:rsidRPr="00D37164">
        <w:rPr>
          <w:lang w:val="ru-RU"/>
        </w:rPr>
        <w:t>проведения  измерений</w:t>
      </w:r>
      <w:proofErr w:type="gramEnd"/>
      <w:r w:rsidRPr="00D37164">
        <w:rPr>
          <w:lang w:val="ru-RU"/>
        </w:rPr>
        <w:t xml:space="preserve">  принудительная</w:t>
      </w:r>
    </w:p>
    <w:p w14:paraId="2D8E6684" w14:textId="77777777" w:rsidR="00D37164" w:rsidRPr="00D37164" w:rsidRDefault="00D37164">
      <w:pPr>
        <w:pStyle w:val="ConsPlusCell"/>
        <w:jc w:val="both"/>
        <w:rPr>
          <w:lang w:val="ru-RU"/>
        </w:rPr>
      </w:pPr>
      <w:r w:rsidRPr="00D37164">
        <w:rPr>
          <w:lang w:val="ru-RU"/>
        </w:rPr>
        <w:t xml:space="preserve">                                      вентиляция включена)</w:t>
      </w:r>
    </w:p>
    <w:p w14:paraId="4AFFB27D" w14:textId="77777777" w:rsidR="00D37164" w:rsidRPr="00D37164" w:rsidRDefault="00D37164">
      <w:pPr>
        <w:pStyle w:val="ConsPlusCell"/>
        <w:jc w:val="both"/>
        <w:rPr>
          <w:lang w:val="ru-RU"/>
        </w:rPr>
      </w:pPr>
      <w:r w:rsidRPr="00D37164">
        <w:rPr>
          <w:lang w:val="ru-RU"/>
        </w:rPr>
        <w:t xml:space="preserve"> </w:t>
      </w:r>
      <w:proofErr w:type="gramStart"/>
      <w:r w:rsidRPr="00D37164">
        <w:rPr>
          <w:lang w:val="ru-RU"/>
        </w:rPr>
        <w:t xml:space="preserve">Отопление:   </w:t>
      </w:r>
      <w:proofErr w:type="gramEnd"/>
      <w:r w:rsidRPr="00D37164">
        <w:rPr>
          <w:lang w:val="ru-RU"/>
        </w:rPr>
        <w:t xml:space="preserve">                        выключено</w:t>
      </w:r>
    </w:p>
    <w:p w14:paraId="4E6F4BC3" w14:textId="77777777" w:rsidR="00D37164" w:rsidRPr="00D37164" w:rsidRDefault="00D37164">
      <w:pPr>
        <w:pStyle w:val="ConsPlusCell"/>
        <w:jc w:val="both"/>
        <w:rPr>
          <w:lang w:val="ru-RU"/>
        </w:rPr>
      </w:pPr>
      <w:r w:rsidRPr="00D37164">
        <w:rPr>
          <w:lang w:val="ru-RU"/>
        </w:rPr>
        <w:t xml:space="preserve"> Объект для измерений ЭРОА изотопов   готов (не готов)</w:t>
      </w:r>
    </w:p>
    <w:p w14:paraId="1EBA5654" w14:textId="77777777" w:rsidR="00D37164" w:rsidRPr="00D37164" w:rsidRDefault="00D37164">
      <w:pPr>
        <w:pStyle w:val="ConsPlusCell"/>
        <w:jc w:val="both"/>
        <w:rPr>
          <w:lang w:val="ru-RU"/>
        </w:rPr>
      </w:pPr>
      <w:r w:rsidRPr="00D37164">
        <w:rPr>
          <w:lang w:val="ru-RU"/>
        </w:rPr>
        <w:t xml:space="preserve"> радона:</w:t>
      </w:r>
    </w:p>
    <w:p w14:paraId="6D8E89DD" w14:textId="77777777" w:rsidR="00D37164" w:rsidRPr="00D37164" w:rsidRDefault="00D37164">
      <w:pPr>
        <w:pStyle w:val="ConsPlusCell"/>
        <w:jc w:val="both"/>
        <w:rPr>
          <w:lang w:val="ru-RU"/>
        </w:rPr>
      </w:pPr>
      <w:r w:rsidRPr="00D37164">
        <w:rPr>
          <w:lang w:val="ru-RU"/>
        </w:rPr>
        <w:t xml:space="preserve"> Цель </w:t>
      </w:r>
      <w:proofErr w:type="gramStart"/>
      <w:r w:rsidRPr="00D37164">
        <w:rPr>
          <w:lang w:val="ru-RU"/>
        </w:rPr>
        <w:t xml:space="preserve">обследования:   </w:t>
      </w:r>
      <w:proofErr w:type="gramEnd"/>
      <w:r w:rsidRPr="00D37164">
        <w:rPr>
          <w:lang w:val="ru-RU"/>
        </w:rPr>
        <w:t xml:space="preserve">                радиационное    обследование    после</w:t>
      </w:r>
    </w:p>
    <w:p w14:paraId="104BC9B7" w14:textId="77777777" w:rsidR="00D37164" w:rsidRPr="00D37164" w:rsidRDefault="00D37164">
      <w:pPr>
        <w:pStyle w:val="ConsPlusCell"/>
        <w:jc w:val="both"/>
        <w:rPr>
          <w:lang w:val="ru-RU"/>
        </w:rPr>
      </w:pPr>
      <w:r w:rsidRPr="00D37164">
        <w:rPr>
          <w:lang w:val="ru-RU"/>
        </w:rPr>
        <w:t xml:space="preserve">                                      окончания строительства</w:t>
      </w:r>
    </w:p>
    <w:p w14:paraId="468630A5" w14:textId="77777777" w:rsidR="00D37164" w:rsidRPr="00D37164" w:rsidRDefault="00D37164">
      <w:pPr>
        <w:pStyle w:val="ConsPlusCell"/>
        <w:jc w:val="both"/>
        <w:rPr>
          <w:lang w:val="ru-RU"/>
        </w:rPr>
      </w:pPr>
      <w:r w:rsidRPr="00D37164">
        <w:rPr>
          <w:lang w:val="ru-RU"/>
        </w:rPr>
        <w:t xml:space="preserve">                                      (реконструкции, капитального ремонта)</w:t>
      </w:r>
    </w:p>
    <w:p w14:paraId="25050881" w14:textId="77777777" w:rsidR="00D37164" w:rsidRPr="00D37164" w:rsidRDefault="00D37164">
      <w:pPr>
        <w:pStyle w:val="ConsPlusCell"/>
        <w:jc w:val="both"/>
        <w:rPr>
          <w:lang w:val="ru-RU"/>
        </w:rPr>
      </w:pPr>
    </w:p>
    <w:p w14:paraId="4D23F92E" w14:textId="77777777" w:rsidR="00D37164" w:rsidRPr="00D37164" w:rsidRDefault="00D37164">
      <w:pPr>
        <w:pStyle w:val="ConsPlusCell"/>
        <w:jc w:val="both"/>
        <w:rPr>
          <w:lang w:val="ru-RU"/>
        </w:rPr>
      </w:pPr>
      <w:r w:rsidRPr="00D37164">
        <w:rPr>
          <w:lang w:val="ru-RU"/>
        </w:rPr>
        <w:t xml:space="preserve">Дата и </w:t>
      </w:r>
      <w:proofErr w:type="gramStart"/>
      <w:r w:rsidRPr="00D37164">
        <w:rPr>
          <w:lang w:val="ru-RU"/>
        </w:rPr>
        <w:t xml:space="preserve">время:   </w:t>
      </w:r>
      <w:proofErr w:type="gramEnd"/>
      <w:r w:rsidRPr="00D37164">
        <w:rPr>
          <w:lang w:val="ru-RU"/>
        </w:rPr>
        <w:t xml:space="preserve">                      закрытия  окон  и  дверей в  здании и</w:t>
      </w:r>
    </w:p>
    <w:p w14:paraId="781B3C04" w14:textId="77777777" w:rsidR="00D37164" w:rsidRPr="00D37164" w:rsidRDefault="00D37164">
      <w:pPr>
        <w:pStyle w:val="ConsPlusCell"/>
        <w:jc w:val="both"/>
        <w:rPr>
          <w:lang w:val="ru-RU"/>
        </w:rPr>
      </w:pPr>
      <w:r w:rsidRPr="00D37164">
        <w:rPr>
          <w:lang w:val="ru-RU"/>
        </w:rPr>
        <w:t xml:space="preserve">                                      включения системы вентиляции (</w:t>
      </w:r>
      <w:proofErr w:type="gramStart"/>
      <w:r w:rsidRPr="00D37164">
        <w:rPr>
          <w:lang w:val="ru-RU"/>
        </w:rPr>
        <w:t>при  ее</w:t>
      </w:r>
      <w:proofErr w:type="gramEnd"/>
    </w:p>
    <w:p w14:paraId="47DA4B48" w14:textId="77777777" w:rsidR="00D37164" w:rsidRPr="00D37164" w:rsidRDefault="00D37164">
      <w:pPr>
        <w:pStyle w:val="ConsPlusCell"/>
        <w:jc w:val="both"/>
        <w:rPr>
          <w:lang w:val="ru-RU"/>
        </w:rPr>
      </w:pPr>
      <w:r w:rsidRPr="00D37164">
        <w:rPr>
          <w:lang w:val="ru-RU"/>
        </w:rPr>
        <w:t xml:space="preserve">                                      наличии):</w:t>
      </w:r>
    </w:p>
    <w:p w14:paraId="1C86DD4E" w14:textId="77777777" w:rsidR="00D37164" w:rsidRPr="00D37164" w:rsidRDefault="00D37164">
      <w:pPr>
        <w:pStyle w:val="ConsPlusCell"/>
        <w:jc w:val="both"/>
        <w:rPr>
          <w:lang w:val="ru-RU"/>
        </w:rPr>
      </w:pPr>
      <w:r w:rsidRPr="00D37164">
        <w:rPr>
          <w:lang w:val="ru-RU"/>
        </w:rPr>
        <w:t xml:space="preserve">                                      "__" ____________ 20__ г.</w:t>
      </w:r>
    </w:p>
    <w:p w14:paraId="7CE4AC22" w14:textId="77777777" w:rsidR="00D37164" w:rsidRPr="00D37164" w:rsidRDefault="00D37164">
      <w:pPr>
        <w:pStyle w:val="ConsPlusCell"/>
        <w:jc w:val="both"/>
        <w:rPr>
          <w:lang w:val="ru-RU"/>
        </w:rPr>
      </w:pPr>
      <w:r w:rsidRPr="00D37164">
        <w:rPr>
          <w:lang w:val="ru-RU"/>
        </w:rPr>
        <w:t xml:space="preserve">                                      _________________________</w:t>
      </w:r>
    </w:p>
    <w:p w14:paraId="6BAC9A65" w14:textId="77777777" w:rsidR="00D37164" w:rsidRPr="00D37164" w:rsidRDefault="00D37164">
      <w:pPr>
        <w:pStyle w:val="ConsPlusCell"/>
        <w:jc w:val="both"/>
        <w:rPr>
          <w:lang w:val="ru-RU"/>
        </w:rPr>
      </w:pPr>
    </w:p>
    <w:p w14:paraId="57AC133F" w14:textId="77777777" w:rsidR="00D37164" w:rsidRPr="00D37164" w:rsidRDefault="00D37164">
      <w:pPr>
        <w:pStyle w:val="ConsPlusCell"/>
        <w:jc w:val="both"/>
        <w:rPr>
          <w:lang w:val="ru-RU"/>
        </w:rPr>
      </w:pPr>
      <w:r w:rsidRPr="00D37164">
        <w:rPr>
          <w:lang w:val="ru-RU"/>
        </w:rPr>
        <w:t xml:space="preserve">Дата и </w:t>
      </w:r>
      <w:proofErr w:type="gramStart"/>
      <w:r w:rsidRPr="00D37164">
        <w:rPr>
          <w:lang w:val="ru-RU"/>
        </w:rPr>
        <w:t xml:space="preserve">время:   </w:t>
      </w:r>
      <w:proofErr w:type="gramEnd"/>
      <w:r w:rsidRPr="00D37164">
        <w:rPr>
          <w:lang w:val="ru-RU"/>
        </w:rPr>
        <w:t xml:space="preserve">                      начала   измерений   ЭРОА   изотопов</w:t>
      </w:r>
    </w:p>
    <w:p w14:paraId="7F6B29C8" w14:textId="77777777" w:rsidR="00D37164" w:rsidRPr="00D37164" w:rsidRDefault="00D37164">
      <w:pPr>
        <w:pStyle w:val="ConsPlusCell"/>
        <w:jc w:val="both"/>
        <w:rPr>
          <w:lang w:val="ru-RU"/>
        </w:rPr>
      </w:pPr>
      <w:r w:rsidRPr="00D37164">
        <w:rPr>
          <w:lang w:val="ru-RU"/>
        </w:rPr>
        <w:t xml:space="preserve">                                      радона в воздухе помещений:</w:t>
      </w:r>
    </w:p>
    <w:p w14:paraId="4D2ECBF3" w14:textId="77777777" w:rsidR="00D37164" w:rsidRPr="00D37164" w:rsidRDefault="00D37164">
      <w:pPr>
        <w:pStyle w:val="ConsPlusCell"/>
        <w:jc w:val="both"/>
        <w:rPr>
          <w:lang w:val="ru-RU"/>
        </w:rPr>
      </w:pPr>
      <w:r w:rsidRPr="00D37164">
        <w:rPr>
          <w:lang w:val="ru-RU"/>
        </w:rPr>
        <w:t xml:space="preserve">                                      "__" ____________ 20__ г.</w:t>
      </w:r>
    </w:p>
    <w:p w14:paraId="17531181" w14:textId="77777777" w:rsidR="00D37164" w:rsidRDefault="00D37164">
      <w:pPr>
        <w:pStyle w:val="ConsPlusCell"/>
        <w:jc w:val="both"/>
      </w:pPr>
      <w:r w:rsidRPr="00D37164">
        <w:rPr>
          <w:lang w:val="ru-RU"/>
        </w:rPr>
        <w:t xml:space="preserve">                                      </w:t>
      </w:r>
      <w:r>
        <w:t>_________________________</w:t>
      </w:r>
    </w:p>
    <w:p w14:paraId="68D34EBD" w14:textId="77777777" w:rsidR="00D37164" w:rsidRDefault="00D37164">
      <w:pPr>
        <w:pStyle w:val="ConsPlusNormal"/>
        <w:jc w:val="both"/>
      </w:pPr>
    </w:p>
    <w:p w14:paraId="0D809070" w14:textId="77777777" w:rsidR="00D37164" w:rsidRDefault="00D37164">
      <w:pPr>
        <w:pStyle w:val="ConsPlusNonformat"/>
        <w:jc w:val="both"/>
      </w:pPr>
      <w:r>
        <w:t xml:space="preserve">                            </w:t>
      </w:r>
      <w:proofErr w:type="spellStart"/>
      <w:r>
        <w:t>Средства</w:t>
      </w:r>
      <w:proofErr w:type="spellEnd"/>
      <w:r>
        <w:t xml:space="preserve"> </w:t>
      </w:r>
      <w:proofErr w:type="spellStart"/>
      <w:r>
        <w:t>измерений</w:t>
      </w:r>
      <w:proofErr w:type="spellEnd"/>
    </w:p>
    <w:p w14:paraId="1831E21F" w14:textId="77777777" w:rsidR="00D37164" w:rsidRDefault="00D3716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55"/>
        <w:gridCol w:w="819"/>
        <w:gridCol w:w="728"/>
        <w:gridCol w:w="1365"/>
        <w:gridCol w:w="1365"/>
        <w:gridCol w:w="1456"/>
        <w:gridCol w:w="1183"/>
      </w:tblGrid>
      <w:tr w:rsidR="00D37164" w14:paraId="0FB7B8C2" w14:textId="77777777">
        <w:trPr>
          <w:trHeight w:val="227"/>
        </w:trPr>
        <w:tc>
          <w:tcPr>
            <w:tcW w:w="455" w:type="dxa"/>
          </w:tcPr>
          <w:p w14:paraId="4CBC7309" w14:textId="77777777" w:rsidR="00D37164" w:rsidRDefault="00D37164">
            <w:pPr>
              <w:pStyle w:val="ConsPlusNonformat"/>
              <w:jc w:val="both"/>
            </w:pPr>
            <w:r>
              <w:t xml:space="preserve"> N </w:t>
            </w:r>
          </w:p>
          <w:p w14:paraId="74960DD0" w14:textId="77777777" w:rsidR="00D37164" w:rsidRDefault="00D37164">
            <w:pPr>
              <w:pStyle w:val="ConsPlusNonformat"/>
              <w:jc w:val="both"/>
            </w:pPr>
            <w:r>
              <w:t>п/п</w:t>
            </w:r>
          </w:p>
        </w:tc>
        <w:tc>
          <w:tcPr>
            <w:tcW w:w="819" w:type="dxa"/>
          </w:tcPr>
          <w:p w14:paraId="3B9CD3D5" w14:textId="77777777" w:rsidR="00D37164" w:rsidRDefault="00D37164">
            <w:pPr>
              <w:pStyle w:val="ConsPlusNonformat"/>
              <w:jc w:val="both"/>
            </w:pPr>
            <w:r>
              <w:t xml:space="preserve">  </w:t>
            </w:r>
            <w:proofErr w:type="spellStart"/>
            <w:r>
              <w:t>Тип</w:t>
            </w:r>
            <w:proofErr w:type="spellEnd"/>
            <w:r>
              <w:t xml:space="preserve">  </w:t>
            </w:r>
          </w:p>
          <w:p w14:paraId="0A77622E" w14:textId="77777777" w:rsidR="00D37164" w:rsidRDefault="00D37164">
            <w:pPr>
              <w:pStyle w:val="ConsPlusNonformat"/>
              <w:jc w:val="both"/>
            </w:pPr>
            <w:proofErr w:type="spellStart"/>
            <w:r>
              <w:t>прибора</w:t>
            </w:r>
            <w:proofErr w:type="spellEnd"/>
          </w:p>
        </w:tc>
        <w:tc>
          <w:tcPr>
            <w:tcW w:w="728" w:type="dxa"/>
          </w:tcPr>
          <w:p w14:paraId="20FE4359" w14:textId="77777777" w:rsidR="00D37164" w:rsidRDefault="00D37164">
            <w:pPr>
              <w:pStyle w:val="ConsPlusNonformat"/>
              <w:jc w:val="both"/>
            </w:pPr>
            <w:proofErr w:type="spellStart"/>
            <w:r>
              <w:t>Зав</w:t>
            </w:r>
            <w:proofErr w:type="spellEnd"/>
            <w:r>
              <w:t>. N</w:t>
            </w:r>
          </w:p>
        </w:tc>
        <w:tc>
          <w:tcPr>
            <w:tcW w:w="1365" w:type="dxa"/>
          </w:tcPr>
          <w:p w14:paraId="556A6F7E" w14:textId="77777777" w:rsidR="00D37164" w:rsidRDefault="00D37164">
            <w:pPr>
              <w:pStyle w:val="ConsPlusNonformat"/>
              <w:jc w:val="both"/>
            </w:pPr>
            <w:r>
              <w:t xml:space="preserve">      N      </w:t>
            </w:r>
          </w:p>
          <w:p w14:paraId="6F441D85" w14:textId="77777777" w:rsidR="00D37164" w:rsidRDefault="00D37164">
            <w:pPr>
              <w:pStyle w:val="ConsPlusNonformat"/>
              <w:jc w:val="both"/>
            </w:pPr>
            <w:proofErr w:type="spellStart"/>
            <w:r>
              <w:t>свидетельства</w:t>
            </w:r>
            <w:proofErr w:type="spellEnd"/>
          </w:p>
          <w:p w14:paraId="232D74F9" w14:textId="77777777" w:rsidR="00D37164" w:rsidRDefault="00D37164">
            <w:pPr>
              <w:pStyle w:val="ConsPlusNonformat"/>
              <w:jc w:val="both"/>
            </w:pPr>
            <w:r>
              <w:t xml:space="preserve">о </w:t>
            </w:r>
            <w:proofErr w:type="spellStart"/>
            <w:r>
              <w:t>госповерке</w:t>
            </w:r>
            <w:proofErr w:type="spellEnd"/>
            <w:r>
              <w:t xml:space="preserve"> </w:t>
            </w:r>
          </w:p>
        </w:tc>
        <w:tc>
          <w:tcPr>
            <w:tcW w:w="1365" w:type="dxa"/>
          </w:tcPr>
          <w:p w14:paraId="21ED3F76" w14:textId="77777777" w:rsidR="00D37164" w:rsidRDefault="00D37164">
            <w:pPr>
              <w:pStyle w:val="ConsPlusNonformat"/>
              <w:jc w:val="both"/>
            </w:pPr>
            <w:proofErr w:type="spellStart"/>
            <w:r>
              <w:t>Срок</w:t>
            </w:r>
            <w:proofErr w:type="spellEnd"/>
            <w:r>
              <w:t xml:space="preserve"> </w:t>
            </w:r>
            <w:proofErr w:type="spellStart"/>
            <w:r>
              <w:t>действия</w:t>
            </w:r>
            <w:proofErr w:type="spellEnd"/>
          </w:p>
          <w:p w14:paraId="25A864E4" w14:textId="77777777" w:rsidR="00D37164" w:rsidRDefault="00D37164">
            <w:pPr>
              <w:pStyle w:val="ConsPlusNonformat"/>
              <w:jc w:val="both"/>
            </w:pPr>
            <w:proofErr w:type="spellStart"/>
            <w:r>
              <w:t>свидетельства</w:t>
            </w:r>
            <w:proofErr w:type="spellEnd"/>
          </w:p>
        </w:tc>
        <w:tc>
          <w:tcPr>
            <w:tcW w:w="1456" w:type="dxa"/>
          </w:tcPr>
          <w:p w14:paraId="48333C32" w14:textId="77777777" w:rsidR="00D37164" w:rsidRDefault="00D37164">
            <w:pPr>
              <w:pStyle w:val="ConsPlusNonformat"/>
              <w:jc w:val="both"/>
            </w:pPr>
            <w:r>
              <w:t xml:space="preserve">  </w:t>
            </w:r>
            <w:proofErr w:type="spellStart"/>
            <w:r>
              <w:t>Кем</w:t>
            </w:r>
            <w:proofErr w:type="spellEnd"/>
            <w:r>
              <w:t xml:space="preserve"> </w:t>
            </w:r>
            <w:proofErr w:type="spellStart"/>
            <w:r>
              <w:t>выдано</w:t>
            </w:r>
            <w:proofErr w:type="spellEnd"/>
            <w:r>
              <w:t xml:space="preserve">  </w:t>
            </w:r>
          </w:p>
          <w:p w14:paraId="70991AEF" w14:textId="77777777" w:rsidR="00D37164" w:rsidRDefault="00D37164">
            <w:pPr>
              <w:pStyle w:val="ConsPlusNonformat"/>
              <w:jc w:val="both"/>
            </w:pPr>
            <w:proofErr w:type="spellStart"/>
            <w:r>
              <w:t>свидетельство</w:t>
            </w:r>
            <w:proofErr w:type="spellEnd"/>
            <w:r>
              <w:t xml:space="preserve"> </w:t>
            </w:r>
          </w:p>
        </w:tc>
        <w:tc>
          <w:tcPr>
            <w:tcW w:w="1183" w:type="dxa"/>
          </w:tcPr>
          <w:p w14:paraId="3CAB3BAF" w14:textId="77777777" w:rsidR="00D37164" w:rsidRDefault="00D37164">
            <w:pPr>
              <w:pStyle w:val="ConsPlusNonformat"/>
              <w:jc w:val="both"/>
            </w:pPr>
            <w:r>
              <w:t xml:space="preserve"> </w:t>
            </w:r>
            <w:proofErr w:type="spellStart"/>
            <w:r>
              <w:t>Основная</w:t>
            </w:r>
            <w:proofErr w:type="spellEnd"/>
            <w:r>
              <w:t xml:space="preserve">  </w:t>
            </w:r>
          </w:p>
          <w:p w14:paraId="101D81F8" w14:textId="77777777" w:rsidR="00D37164" w:rsidRDefault="00D37164">
            <w:pPr>
              <w:pStyle w:val="ConsPlusNonformat"/>
              <w:jc w:val="both"/>
            </w:pPr>
            <w:proofErr w:type="spellStart"/>
            <w:r>
              <w:t>погрешность</w:t>
            </w:r>
            <w:proofErr w:type="spellEnd"/>
          </w:p>
          <w:p w14:paraId="570FAEF4" w14:textId="77777777" w:rsidR="00D37164" w:rsidRDefault="00D37164">
            <w:pPr>
              <w:pStyle w:val="ConsPlusNonformat"/>
              <w:jc w:val="both"/>
            </w:pPr>
            <w:r>
              <w:t xml:space="preserve"> </w:t>
            </w:r>
            <w:proofErr w:type="spellStart"/>
            <w:r>
              <w:t>измерения</w:t>
            </w:r>
            <w:proofErr w:type="spellEnd"/>
            <w:r>
              <w:t xml:space="preserve"> </w:t>
            </w:r>
          </w:p>
        </w:tc>
      </w:tr>
      <w:tr w:rsidR="00D37164" w14:paraId="45445047" w14:textId="77777777">
        <w:trPr>
          <w:trHeight w:val="227"/>
        </w:trPr>
        <w:tc>
          <w:tcPr>
            <w:tcW w:w="455" w:type="dxa"/>
            <w:tcBorders>
              <w:top w:val="nil"/>
            </w:tcBorders>
          </w:tcPr>
          <w:p w14:paraId="1637B675" w14:textId="77777777" w:rsidR="00D37164" w:rsidRDefault="00D37164">
            <w:pPr>
              <w:pStyle w:val="ConsPlusNonformat"/>
              <w:jc w:val="both"/>
            </w:pPr>
            <w:r>
              <w:t xml:space="preserve"> 1 </w:t>
            </w:r>
          </w:p>
        </w:tc>
        <w:tc>
          <w:tcPr>
            <w:tcW w:w="819" w:type="dxa"/>
            <w:tcBorders>
              <w:top w:val="nil"/>
            </w:tcBorders>
          </w:tcPr>
          <w:p w14:paraId="725F6105" w14:textId="77777777" w:rsidR="00D37164" w:rsidRDefault="00D37164">
            <w:pPr>
              <w:pStyle w:val="ConsPlusNonformat"/>
              <w:jc w:val="both"/>
            </w:pPr>
            <w:r>
              <w:t xml:space="preserve">  ...  </w:t>
            </w:r>
          </w:p>
        </w:tc>
        <w:tc>
          <w:tcPr>
            <w:tcW w:w="728" w:type="dxa"/>
            <w:tcBorders>
              <w:top w:val="nil"/>
            </w:tcBorders>
          </w:tcPr>
          <w:p w14:paraId="5019F7B3" w14:textId="77777777" w:rsidR="00D37164" w:rsidRDefault="00D37164">
            <w:pPr>
              <w:pStyle w:val="ConsPlusNonformat"/>
              <w:jc w:val="both"/>
            </w:pPr>
          </w:p>
        </w:tc>
        <w:tc>
          <w:tcPr>
            <w:tcW w:w="1365" w:type="dxa"/>
            <w:tcBorders>
              <w:top w:val="nil"/>
            </w:tcBorders>
          </w:tcPr>
          <w:p w14:paraId="0F4063AC" w14:textId="77777777" w:rsidR="00D37164" w:rsidRDefault="00D37164">
            <w:pPr>
              <w:pStyle w:val="ConsPlusNonformat"/>
              <w:jc w:val="both"/>
            </w:pPr>
          </w:p>
        </w:tc>
        <w:tc>
          <w:tcPr>
            <w:tcW w:w="1365" w:type="dxa"/>
            <w:tcBorders>
              <w:top w:val="nil"/>
            </w:tcBorders>
          </w:tcPr>
          <w:p w14:paraId="343C8890" w14:textId="77777777" w:rsidR="00D37164" w:rsidRDefault="00D37164">
            <w:pPr>
              <w:pStyle w:val="ConsPlusNonformat"/>
              <w:jc w:val="both"/>
            </w:pPr>
          </w:p>
        </w:tc>
        <w:tc>
          <w:tcPr>
            <w:tcW w:w="1456" w:type="dxa"/>
            <w:tcBorders>
              <w:top w:val="nil"/>
            </w:tcBorders>
          </w:tcPr>
          <w:p w14:paraId="114FD64E" w14:textId="77777777" w:rsidR="00D37164" w:rsidRDefault="00D37164">
            <w:pPr>
              <w:pStyle w:val="ConsPlusNonformat"/>
              <w:jc w:val="both"/>
            </w:pPr>
          </w:p>
        </w:tc>
        <w:tc>
          <w:tcPr>
            <w:tcW w:w="1183" w:type="dxa"/>
            <w:tcBorders>
              <w:top w:val="nil"/>
            </w:tcBorders>
          </w:tcPr>
          <w:p w14:paraId="3EDD2795" w14:textId="77777777" w:rsidR="00D37164" w:rsidRDefault="00D37164">
            <w:pPr>
              <w:pStyle w:val="ConsPlusNonformat"/>
              <w:jc w:val="both"/>
            </w:pPr>
            <w:r>
              <w:t xml:space="preserve">    __%    </w:t>
            </w:r>
          </w:p>
        </w:tc>
      </w:tr>
      <w:tr w:rsidR="00D37164" w14:paraId="1537D7D9" w14:textId="77777777">
        <w:trPr>
          <w:trHeight w:val="227"/>
        </w:trPr>
        <w:tc>
          <w:tcPr>
            <w:tcW w:w="455" w:type="dxa"/>
            <w:tcBorders>
              <w:top w:val="nil"/>
            </w:tcBorders>
          </w:tcPr>
          <w:p w14:paraId="68C882C4" w14:textId="77777777" w:rsidR="00D37164" w:rsidRDefault="00D37164">
            <w:pPr>
              <w:pStyle w:val="ConsPlusNonformat"/>
              <w:jc w:val="both"/>
            </w:pPr>
            <w:r>
              <w:t xml:space="preserve"> 2 </w:t>
            </w:r>
          </w:p>
        </w:tc>
        <w:tc>
          <w:tcPr>
            <w:tcW w:w="819" w:type="dxa"/>
            <w:tcBorders>
              <w:top w:val="nil"/>
            </w:tcBorders>
          </w:tcPr>
          <w:p w14:paraId="6F4D8446" w14:textId="77777777" w:rsidR="00D37164" w:rsidRDefault="00D37164">
            <w:pPr>
              <w:pStyle w:val="ConsPlusNonformat"/>
              <w:jc w:val="both"/>
            </w:pPr>
            <w:r>
              <w:t xml:space="preserve">  ...  </w:t>
            </w:r>
          </w:p>
        </w:tc>
        <w:tc>
          <w:tcPr>
            <w:tcW w:w="728" w:type="dxa"/>
            <w:tcBorders>
              <w:top w:val="nil"/>
            </w:tcBorders>
          </w:tcPr>
          <w:p w14:paraId="0BD860ED" w14:textId="77777777" w:rsidR="00D37164" w:rsidRDefault="00D37164">
            <w:pPr>
              <w:pStyle w:val="ConsPlusNonformat"/>
              <w:jc w:val="both"/>
            </w:pPr>
          </w:p>
        </w:tc>
        <w:tc>
          <w:tcPr>
            <w:tcW w:w="1365" w:type="dxa"/>
            <w:tcBorders>
              <w:top w:val="nil"/>
            </w:tcBorders>
          </w:tcPr>
          <w:p w14:paraId="070B225E" w14:textId="77777777" w:rsidR="00D37164" w:rsidRDefault="00D37164">
            <w:pPr>
              <w:pStyle w:val="ConsPlusNonformat"/>
              <w:jc w:val="both"/>
            </w:pPr>
          </w:p>
        </w:tc>
        <w:tc>
          <w:tcPr>
            <w:tcW w:w="1365" w:type="dxa"/>
            <w:tcBorders>
              <w:top w:val="nil"/>
            </w:tcBorders>
          </w:tcPr>
          <w:p w14:paraId="51322173" w14:textId="77777777" w:rsidR="00D37164" w:rsidRDefault="00D37164">
            <w:pPr>
              <w:pStyle w:val="ConsPlusNonformat"/>
              <w:jc w:val="both"/>
            </w:pPr>
          </w:p>
        </w:tc>
        <w:tc>
          <w:tcPr>
            <w:tcW w:w="1456" w:type="dxa"/>
            <w:tcBorders>
              <w:top w:val="nil"/>
            </w:tcBorders>
          </w:tcPr>
          <w:p w14:paraId="0B3A268D" w14:textId="77777777" w:rsidR="00D37164" w:rsidRDefault="00D37164">
            <w:pPr>
              <w:pStyle w:val="ConsPlusNonformat"/>
              <w:jc w:val="both"/>
            </w:pPr>
          </w:p>
        </w:tc>
        <w:tc>
          <w:tcPr>
            <w:tcW w:w="1183" w:type="dxa"/>
            <w:tcBorders>
              <w:top w:val="nil"/>
            </w:tcBorders>
          </w:tcPr>
          <w:p w14:paraId="50E5A6AB" w14:textId="77777777" w:rsidR="00D37164" w:rsidRDefault="00D37164">
            <w:pPr>
              <w:pStyle w:val="ConsPlusNonformat"/>
              <w:jc w:val="both"/>
            </w:pPr>
            <w:r>
              <w:t xml:space="preserve">    __%    </w:t>
            </w:r>
          </w:p>
        </w:tc>
      </w:tr>
      <w:tr w:rsidR="00D37164" w14:paraId="2ED8370F" w14:textId="77777777">
        <w:trPr>
          <w:trHeight w:val="227"/>
        </w:trPr>
        <w:tc>
          <w:tcPr>
            <w:tcW w:w="455" w:type="dxa"/>
            <w:tcBorders>
              <w:top w:val="nil"/>
            </w:tcBorders>
          </w:tcPr>
          <w:p w14:paraId="1A605EA0" w14:textId="77777777" w:rsidR="00D37164" w:rsidRDefault="00D37164">
            <w:pPr>
              <w:pStyle w:val="ConsPlusNonformat"/>
              <w:jc w:val="both"/>
            </w:pPr>
            <w:r>
              <w:t xml:space="preserve"> 3 </w:t>
            </w:r>
          </w:p>
        </w:tc>
        <w:tc>
          <w:tcPr>
            <w:tcW w:w="819" w:type="dxa"/>
            <w:tcBorders>
              <w:top w:val="nil"/>
            </w:tcBorders>
          </w:tcPr>
          <w:p w14:paraId="7E1ADBD7" w14:textId="77777777" w:rsidR="00D37164" w:rsidRDefault="00D37164">
            <w:pPr>
              <w:pStyle w:val="ConsPlusNonformat"/>
              <w:jc w:val="both"/>
            </w:pPr>
            <w:r>
              <w:t xml:space="preserve">  ...  </w:t>
            </w:r>
          </w:p>
        </w:tc>
        <w:tc>
          <w:tcPr>
            <w:tcW w:w="728" w:type="dxa"/>
            <w:tcBorders>
              <w:top w:val="nil"/>
            </w:tcBorders>
          </w:tcPr>
          <w:p w14:paraId="6770BE64" w14:textId="77777777" w:rsidR="00D37164" w:rsidRDefault="00D37164">
            <w:pPr>
              <w:pStyle w:val="ConsPlusNonformat"/>
              <w:jc w:val="both"/>
            </w:pPr>
          </w:p>
        </w:tc>
        <w:tc>
          <w:tcPr>
            <w:tcW w:w="1365" w:type="dxa"/>
            <w:tcBorders>
              <w:top w:val="nil"/>
            </w:tcBorders>
          </w:tcPr>
          <w:p w14:paraId="6B44E2C2" w14:textId="77777777" w:rsidR="00D37164" w:rsidRDefault="00D37164">
            <w:pPr>
              <w:pStyle w:val="ConsPlusNonformat"/>
              <w:jc w:val="both"/>
            </w:pPr>
          </w:p>
        </w:tc>
        <w:tc>
          <w:tcPr>
            <w:tcW w:w="1365" w:type="dxa"/>
            <w:tcBorders>
              <w:top w:val="nil"/>
            </w:tcBorders>
          </w:tcPr>
          <w:p w14:paraId="4CBC23E9" w14:textId="77777777" w:rsidR="00D37164" w:rsidRDefault="00D37164">
            <w:pPr>
              <w:pStyle w:val="ConsPlusNonformat"/>
              <w:jc w:val="both"/>
            </w:pPr>
          </w:p>
        </w:tc>
        <w:tc>
          <w:tcPr>
            <w:tcW w:w="1456" w:type="dxa"/>
            <w:tcBorders>
              <w:top w:val="nil"/>
            </w:tcBorders>
          </w:tcPr>
          <w:p w14:paraId="68BA9029" w14:textId="77777777" w:rsidR="00D37164" w:rsidRDefault="00D37164">
            <w:pPr>
              <w:pStyle w:val="ConsPlusNonformat"/>
              <w:jc w:val="both"/>
            </w:pPr>
          </w:p>
        </w:tc>
        <w:tc>
          <w:tcPr>
            <w:tcW w:w="1183" w:type="dxa"/>
            <w:tcBorders>
              <w:top w:val="nil"/>
            </w:tcBorders>
          </w:tcPr>
          <w:p w14:paraId="58397206" w14:textId="77777777" w:rsidR="00D37164" w:rsidRDefault="00D37164">
            <w:pPr>
              <w:pStyle w:val="ConsPlusNonformat"/>
              <w:jc w:val="both"/>
            </w:pPr>
            <w:r>
              <w:t xml:space="preserve">    __%    </w:t>
            </w:r>
          </w:p>
        </w:tc>
      </w:tr>
    </w:tbl>
    <w:p w14:paraId="37C4FCFD" w14:textId="77777777" w:rsidR="00D37164" w:rsidRDefault="00D37164">
      <w:pPr>
        <w:pStyle w:val="ConsPlusNormal"/>
        <w:jc w:val="both"/>
      </w:pPr>
    </w:p>
    <w:p w14:paraId="1B2A34C7" w14:textId="77777777" w:rsidR="00D37164" w:rsidRPr="00D37164" w:rsidRDefault="00D37164">
      <w:pPr>
        <w:pStyle w:val="ConsPlusNonformat"/>
        <w:jc w:val="both"/>
        <w:rPr>
          <w:lang w:val="ru-RU"/>
        </w:rPr>
      </w:pPr>
      <w:r w:rsidRPr="00D37164">
        <w:rPr>
          <w:lang w:val="ru-RU"/>
        </w:rPr>
        <w:t xml:space="preserve">    </w:t>
      </w:r>
      <w:proofErr w:type="gramStart"/>
      <w:r w:rsidRPr="00D37164">
        <w:rPr>
          <w:lang w:val="ru-RU"/>
        </w:rPr>
        <w:t>Примечание:  поисковый</w:t>
      </w:r>
      <w:proofErr w:type="gramEnd"/>
      <w:r w:rsidRPr="00D37164">
        <w:rPr>
          <w:lang w:val="ru-RU"/>
        </w:rPr>
        <w:t xml:space="preserve"> радиометр использовался для проведения поисковой</w:t>
      </w:r>
    </w:p>
    <w:p w14:paraId="3D3778FB" w14:textId="77777777" w:rsidR="00D37164" w:rsidRPr="00D37164" w:rsidRDefault="00D37164">
      <w:pPr>
        <w:pStyle w:val="ConsPlusNonformat"/>
        <w:jc w:val="both"/>
        <w:rPr>
          <w:lang w:val="ru-RU"/>
        </w:rPr>
      </w:pPr>
      <w:r w:rsidRPr="00D37164">
        <w:rPr>
          <w:lang w:val="ru-RU"/>
        </w:rPr>
        <w:t>гамма-съемки объекта (наименование) и прилегающей территории.</w:t>
      </w:r>
    </w:p>
    <w:p w14:paraId="142901FD" w14:textId="77777777" w:rsidR="00D37164" w:rsidRPr="00D37164" w:rsidRDefault="00D37164">
      <w:pPr>
        <w:pStyle w:val="ConsPlusNonformat"/>
        <w:jc w:val="both"/>
        <w:rPr>
          <w:lang w:val="ru-RU"/>
        </w:rPr>
      </w:pPr>
    </w:p>
    <w:p w14:paraId="043E015C" w14:textId="77777777" w:rsidR="00D37164" w:rsidRPr="006F0A5B" w:rsidRDefault="00D37164">
      <w:pPr>
        <w:pStyle w:val="ConsPlusNonformat"/>
        <w:jc w:val="both"/>
        <w:rPr>
          <w:lang w:val="ru-RU"/>
        </w:rPr>
      </w:pPr>
      <w:r w:rsidRPr="006F0A5B">
        <w:rPr>
          <w:lang w:val="ru-RU"/>
        </w:rPr>
        <w:t xml:space="preserve">    </w:t>
      </w:r>
      <w:proofErr w:type="gramStart"/>
      <w:r w:rsidRPr="006F0A5B">
        <w:rPr>
          <w:lang w:val="ru-RU"/>
        </w:rPr>
        <w:t>Нормативная  и</w:t>
      </w:r>
      <w:proofErr w:type="gramEnd"/>
      <w:r w:rsidRPr="006F0A5B">
        <w:rPr>
          <w:lang w:val="ru-RU"/>
        </w:rPr>
        <w:t xml:space="preserve">  инструктивно-методическая  документация, использованная</w:t>
      </w:r>
    </w:p>
    <w:p w14:paraId="59C6CD9C" w14:textId="77777777" w:rsidR="00D37164" w:rsidRPr="006F0A5B" w:rsidRDefault="00D37164">
      <w:pPr>
        <w:pStyle w:val="ConsPlusNonformat"/>
        <w:jc w:val="both"/>
        <w:rPr>
          <w:lang w:val="ru-RU"/>
        </w:rPr>
      </w:pPr>
      <w:proofErr w:type="gramStart"/>
      <w:r w:rsidRPr="006F0A5B">
        <w:rPr>
          <w:lang w:val="ru-RU"/>
        </w:rPr>
        <w:t>при проведении измерений,</w:t>
      </w:r>
      <w:proofErr w:type="gramEnd"/>
      <w:r w:rsidRPr="006F0A5B">
        <w:rPr>
          <w:lang w:val="ru-RU"/>
        </w:rPr>
        <w:t xml:space="preserve"> МВИ:</w:t>
      </w:r>
    </w:p>
    <w:p w14:paraId="3ACAB370" w14:textId="6A94332F" w:rsidR="00D37164" w:rsidRPr="006F0A5B" w:rsidRDefault="00D37164">
      <w:pPr>
        <w:pStyle w:val="ConsPlusNonformat"/>
        <w:jc w:val="both"/>
        <w:rPr>
          <w:lang w:val="ru-RU"/>
        </w:rPr>
      </w:pPr>
      <w:r w:rsidRPr="006F0A5B">
        <w:rPr>
          <w:lang w:val="ru-RU"/>
        </w:rPr>
        <w:t xml:space="preserve">    1. Нормы радиационной безопасности (НРБ-99/2009): СанПиН 2.6.1.2523-09.</w:t>
      </w:r>
    </w:p>
    <w:p w14:paraId="0D529A65" w14:textId="77777777" w:rsidR="00D37164" w:rsidRPr="006F0A5B" w:rsidRDefault="00D37164">
      <w:pPr>
        <w:pStyle w:val="ConsPlusNonformat"/>
        <w:jc w:val="both"/>
        <w:rPr>
          <w:lang w:val="ru-RU"/>
        </w:rPr>
      </w:pPr>
      <w:r w:rsidRPr="006F0A5B">
        <w:rPr>
          <w:lang w:val="ru-RU"/>
        </w:rPr>
        <w:t xml:space="preserve">    2.  </w:t>
      </w:r>
      <w:proofErr w:type="gramStart"/>
      <w:r w:rsidRPr="006F0A5B">
        <w:rPr>
          <w:lang w:val="ru-RU"/>
        </w:rPr>
        <w:t>Основные  санитарные</w:t>
      </w:r>
      <w:proofErr w:type="gramEnd"/>
      <w:r w:rsidRPr="006F0A5B">
        <w:rPr>
          <w:lang w:val="ru-RU"/>
        </w:rPr>
        <w:t xml:space="preserve">  правила обеспечения радиационной безопасности</w:t>
      </w:r>
    </w:p>
    <w:p w14:paraId="34F9CBD7" w14:textId="03616372" w:rsidR="00D37164" w:rsidRPr="006F0A5B" w:rsidRDefault="00D37164">
      <w:pPr>
        <w:pStyle w:val="ConsPlusNonformat"/>
        <w:jc w:val="both"/>
        <w:rPr>
          <w:lang w:val="ru-RU"/>
        </w:rPr>
      </w:pPr>
      <w:r w:rsidRPr="006F0A5B">
        <w:rPr>
          <w:lang w:val="ru-RU"/>
        </w:rPr>
        <w:t>(ОСПОРБ-99/2010): СП 2.6.1.2612-10.</w:t>
      </w:r>
    </w:p>
    <w:p w14:paraId="6E0DC4F4" w14:textId="77777777" w:rsidR="00D37164" w:rsidRPr="00D37164" w:rsidRDefault="00D37164">
      <w:pPr>
        <w:pStyle w:val="ConsPlusNonformat"/>
        <w:jc w:val="both"/>
        <w:rPr>
          <w:lang w:val="ru-RU"/>
        </w:rPr>
      </w:pPr>
      <w:r w:rsidRPr="00D37164">
        <w:rPr>
          <w:lang w:val="ru-RU"/>
        </w:rPr>
        <w:t xml:space="preserve">    3. ...</w:t>
      </w:r>
    </w:p>
    <w:p w14:paraId="2149BA48" w14:textId="77777777" w:rsidR="00D37164" w:rsidRPr="00D37164" w:rsidRDefault="00D37164">
      <w:pPr>
        <w:pStyle w:val="ConsPlusNonformat"/>
        <w:jc w:val="both"/>
        <w:rPr>
          <w:lang w:val="ru-RU"/>
        </w:rPr>
      </w:pPr>
      <w:r w:rsidRPr="00D37164">
        <w:rPr>
          <w:lang w:val="ru-RU"/>
        </w:rPr>
        <w:t xml:space="preserve">    Дата проведения обследования: "__" - "__" ___________ 20__ г.</w:t>
      </w:r>
    </w:p>
    <w:p w14:paraId="247C1687" w14:textId="77777777" w:rsidR="00D37164" w:rsidRPr="00D37164" w:rsidRDefault="00D37164">
      <w:pPr>
        <w:pStyle w:val="ConsPlusNonformat"/>
        <w:jc w:val="both"/>
        <w:rPr>
          <w:lang w:val="ru-RU"/>
        </w:rPr>
      </w:pPr>
      <w:r w:rsidRPr="00D37164">
        <w:rPr>
          <w:lang w:val="ru-RU"/>
        </w:rPr>
        <w:t xml:space="preserve">    Условия проведения обследования: </w:t>
      </w:r>
      <w:r>
        <w:rPr>
          <w:noProof/>
          <w:position w:val="-8"/>
        </w:rPr>
        <w:drawing>
          <wp:inline distT="0" distB="0" distL="0" distR="0" wp14:anchorId="1DD77955" wp14:editId="6E56850C">
            <wp:extent cx="681355" cy="233045"/>
            <wp:effectExtent l="0" t="0" r="4445" b="0"/>
            <wp:docPr id="55" name="Picture 55" descr="base_1_113515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1_113515_32822"/>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81355" cy="233045"/>
                    </a:xfrm>
                    <a:prstGeom prst="rect">
                      <a:avLst/>
                    </a:prstGeom>
                    <a:noFill/>
                    <a:ln>
                      <a:noFill/>
                    </a:ln>
                  </pic:spPr>
                </pic:pic>
              </a:graphicData>
            </a:graphic>
          </wp:inline>
        </w:drawing>
      </w:r>
      <w:r w:rsidRPr="00D37164">
        <w:rPr>
          <w:lang w:val="ru-RU"/>
        </w:rPr>
        <w:t>°</w:t>
      </w:r>
      <w:r>
        <w:t>C</w:t>
      </w:r>
      <w:r w:rsidRPr="00D37164">
        <w:rPr>
          <w:lang w:val="ru-RU"/>
        </w:rPr>
        <w:t xml:space="preserve"> (</w:t>
      </w:r>
      <w:proofErr w:type="gramStart"/>
      <w:r w:rsidRPr="00D37164">
        <w:rPr>
          <w:lang w:val="ru-RU"/>
        </w:rPr>
        <w:t>наружный  воздух</w:t>
      </w:r>
      <w:proofErr w:type="gramEnd"/>
      <w:r w:rsidRPr="00D37164">
        <w:rPr>
          <w:lang w:val="ru-RU"/>
        </w:rPr>
        <w:t>),  ветер</w:t>
      </w:r>
    </w:p>
    <w:p w14:paraId="4778FFA0" w14:textId="77777777" w:rsidR="00D37164" w:rsidRPr="00D37164" w:rsidRDefault="00D37164">
      <w:pPr>
        <w:pStyle w:val="ConsPlusNonformat"/>
        <w:jc w:val="both"/>
        <w:rPr>
          <w:lang w:val="ru-RU"/>
        </w:rPr>
      </w:pPr>
      <w:r w:rsidRPr="00D37164">
        <w:rPr>
          <w:lang w:val="ru-RU"/>
        </w:rPr>
        <w:lastRenderedPageBreak/>
        <w:t>умеренный, без осадков.</w:t>
      </w:r>
    </w:p>
    <w:p w14:paraId="07F37B04" w14:textId="77777777" w:rsidR="00D37164" w:rsidRPr="00D37164" w:rsidRDefault="00D37164">
      <w:pPr>
        <w:pStyle w:val="ConsPlusNonformat"/>
        <w:jc w:val="both"/>
        <w:rPr>
          <w:lang w:val="ru-RU"/>
        </w:rPr>
      </w:pPr>
    </w:p>
    <w:p w14:paraId="22C2EC6C" w14:textId="77777777" w:rsidR="00D37164" w:rsidRPr="00D37164" w:rsidRDefault="00D37164">
      <w:pPr>
        <w:pStyle w:val="ConsPlusNonformat"/>
        <w:jc w:val="both"/>
        <w:rPr>
          <w:lang w:val="ru-RU"/>
        </w:rPr>
      </w:pPr>
      <w:r w:rsidRPr="00D37164">
        <w:rPr>
          <w:lang w:val="ru-RU"/>
        </w:rPr>
        <w:t xml:space="preserve">                           Результаты измерений</w:t>
      </w:r>
    </w:p>
    <w:p w14:paraId="2AF4A5E8" w14:textId="77777777" w:rsidR="00D37164" w:rsidRPr="00D37164" w:rsidRDefault="00D37164">
      <w:pPr>
        <w:pStyle w:val="ConsPlusNonformat"/>
        <w:jc w:val="both"/>
        <w:rPr>
          <w:lang w:val="ru-RU"/>
        </w:rPr>
      </w:pPr>
    </w:p>
    <w:p w14:paraId="068D7161" w14:textId="77777777" w:rsidR="00D37164" w:rsidRPr="00D37164" w:rsidRDefault="00D37164">
      <w:pPr>
        <w:pStyle w:val="ConsPlusNonformat"/>
        <w:jc w:val="both"/>
        <w:rPr>
          <w:lang w:val="ru-RU"/>
        </w:rPr>
      </w:pPr>
      <w:r w:rsidRPr="00D37164">
        <w:rPr>
          <w:lang w:val="ru-RU"/>
        </w:rPr>
        <w:t xml:space="preserve">          1. Мощность дозы гамма-излучения на открытой местности</w:t>
      </w:r>
    </w:p>
    <w:p w14:paraId="7B433D46" w14:textId="77777777" w:rsidR="00D37164" w:rsidRPr="00D37164" w:rsidRDefault="00D37164">
      <w:pPr>
        <w:pStyle w:val="ConsPlusNormal"/>
        <w:jc w:val="both"/>
        <w:rPr>
          <w:lang w:val="ru-RU"/>
        </w:rPr>
      </w:pPr>
    </w:p>
    <w:p w14:paraId="5D92989E" w14:textId="77777777" w:rsidR="00D37164" w:rsidRPr="00D37164" w:rsidRDefault="00D37164">
      <w:pPr>
        <w:pStyle w:val="ConsPlusCell"/>
        <w:jc w:val="both"/>
        <w:rPr>
          <w:lang w:val="ru-RU"/>
        </w:rPr>
      </w:pPr>
      <w:r w:rsidRPr="00D37164">
        <w:rPr>
          <w:lang w:val="ru-RU"/>
        </w:rPr>
        <w:t>┌────┬─────────────┬──────┬───────────────┬───────────────┬───────────────┐</w:t>
      </w:r>
    </w:p>
    <w:p w14:paraId="5BF5DEB5" w14:textId="77777777" w:rsidR="00D37164" w:rsidRPr="00D37164" w:rsidRDefault="00D37164">
      <w:pPr>
        <w:pStyle w:val="ConsPlusCell"/>
        <w:jc w:val="both"/>
        <w:rPr>
          <w:lang w:val="ru-RU"/>
        </w:rPr>
      </w:pPr>
      <w:r w:rsidRPr="00D37164">
        <w:rPr>
          <w:lang w:val="ru-RU"/>
        </w:rPr>
        <w:t xml:space="preserve">│ </w:t>
      </w:r>
      <w:proofErr w:type="gramStart"/>
      <w:r>
        <w:t>N</w:t>
      </w:r>
      <w:r w:rsidRPr="00D37164">
        <w:rPr>
          <w:lang w:val="ru-RU"/>
        </w:rPr>
        <w:t xml:space="preserve">  │</w:t>
      </w:r>
      <w:proofErr w:type="gramEnd"/>
      <w:r w:rsidRPr="00D37164">
        <w:rPr>
          <w:lang w:val="ru-RU"/>
        </w:rPr>
        <w:t xml:space="preserve">    Место    │ Дата │   Результат   │  Минимальное  │   Дельта ,    │</w:t>
      </w:r>
    </w:p>
    <w:p w14:paraId="026DA285" w14:textId="77777777" w:rsidR="00D37164" w:rsidRPr="00D37164" w:rsidRDefault="00D37164">
      <w:pPr>
        <w:pStyle w:val="ConsPlusCell"/>
        <w:jc w:val="both"/>
        <w:rPr>
          <w:lang w:val="ru-RU"/>
        </w:rPr>
      </w:pPr>
      <w:r w:rsidRPr="00D37164">
        <w:rPr>
          <w:lang w:val="ru-RU"/>
        </w:rPr>
        <w:t xml:space="preserve">│п/п </w:t>
      </w:r>
      <w:proofErr w:type="gramStart"/>
      <w:r w:rsidRPr="00D37164">
        <w:rPr>
          <w:lang w:val="ru-RU"/>
        </w:rPr>
        <w:t>│  измерения</w:t>
      </w:r>
      <w:proofErr w:type="gramEnd"/>
      <w:r w:rsidRPr="00D37164">
        <w:rPr>
          <w:lang w:val="ru-RU"/>
        </w:rPr>
        <w:t xml:space="preserve">  │      │           .   │           .   │         Н     │</w:t>
      </w:r>
    </w:p>
    <w:p w14:paraId="430076D9" w14:textId="77777777" w:rsidR="00D37164" w:rsidRPr="00D37164" w:rsidRDefault="00D37164">
      <w:pPr>
        <w:pStyle w:val="ConsPlusCell"/>
        <w:jc w:val="both"/>
        <w:rPr>
          <w:lang w:val="ru-RU"/>
        </w:rPr>
      </w:pPr>
      <w:r w:rsidRPr="00D37164">
        <w:rPr>
          <w:lang w:val="ru-RU"/>
        </w:rPr>
        <w:t xml:space="preserve">│    │             │      │ измерения </w:t>
      </w:r>
      <w:proofErr w:type="gramStart"/>
      <w:r>
        <w:t>H</w:t>
      </w:r>
      <w:r w:rsidRPr="00D37164">
        <w:rPr>
          <w:lang w:val="ru-RU"/>
        </w:rPr>
        <w:t>,  │</w:t>
      </w:r>
      <w:proofErr w:type="gramEnd"/>
      <w:r w:rsidRPr="00D37164">
        <w:rPr>
          <w:lang w:val="ru-RU"/>
        </w:rPr>
        <w:t xml:space="preserve">  значение </w:t>
      </w:r>
      <w:r>
        <w:t>H</w:t>
      </w:r>
      <w:r w:rsidRPr="00D37164">
        <w:rPr>
          <w:lang w:val="ru-RU"/>
        </w:rPr>
        <w:t xml:space="preserve">,  │     </w:t>
      </w:r>
      <w:proofErr w:type="spellStart"/>
      <w:r w:rsidRPr="00D37164">
        <w:rPr>
          <w:lang w:val="ru-RU"/>
        </w:rPr>
        <w:t>мкЗв</w:t>
      </w:r>
      <w:proofErr w:type="spellEnd"/>
      <w:r w:rsidRPr="00D37164">
        <w:rPr>
          <w:lang w:val="ru-RU"/>
        </w:rPr>
        <w:t>/ч    │</w:t>
      </w:r>
    </w:p>
    <w:p w14:paraId="03DC34F6" w14:textId="77777777" w:rsidR="00D37164" w:rsidRPr="00D37164" w:rsidRDefault="00D37164">
      <w:pPr>
        <w:pStyle w:val="ConsPlusCell"/>
        <w:jc w:val="both"/>
        <w:rPr>
          <w:lang w:val="ru-RU"/>
        </w:rPr>
      </w:pPr>
      <w:r w:rsidRPr="00D37164">
        <w:rPr>
          <w:lang w:val="ru-RU"/>
        </w:rPr>
        <w:t xml:space="preserve">│    │             │      │    </w:t>
      </w:r>
      <w:proofErr w:type="spellStart"/>
      <w:r w:rsidRPr="00D37164">
        <w:rPr>
          <w:lang w:val="ru-RU"/>
        </w:rPr>
        <w:t>мкЗв</w:t>
      </w:r>
      <w:proofErr w:type="spellEnd"/>
      <w:r w:rsidRPr="00D37164">
        <w:rPr>
          <w:lang w:val="ru-RU"/>
        </w:rPr>
        <w:t xml:space="preserve">/ч     │    </w:t>
      </w:r>
      <w:proofErr w:type="spellStart"/>
      <w:r w:rsidRPr="00D37164">
        <w:rPr>
          <w:lang w:val="ru-RU"/>
        </w:rPr>
        <w:t>мкЗв</w:t>
      </w:r>
      <w:proofErr w:type="spellEnd"/>
      <w:r w:rsidRPr="00D37164">
        <w:rPr>
          <w:lang w:val="ru-RU"/>
        </w:rPr>
        <w:t>/ч     │               │</w:t>
      </w:r>
    </w:p>
    <w:p w14:paraId="31E8687B" w14:textId="77777777" w:rsidR="00D37164" w:rsidRPr="00D37164" w:rsidRDefault="00D37164">
      <w:pPr>
        <w:pStyle w:val="ConsPlusCell"/>
        <w:jc w:val="both"/>
        <w:rPr>
          <w:lang w:val="ru-RU"/>
        </w:rPr>
      </w:pPr>
      <w:r w:rsidRPr="00D37164">
        <w:rPr>
          <w:lang w:val="ru-RU"/>
        </w:rPr>
        <w:t>├────┼─────────────┼──────┼───────────────┼───────────────┼───────────────┤</w:t>
      </w:r>
    </w:p>
    <w:p w14:paraId="3BFD097B" w14:textId="77777777" w:rsidR="00D37164" w:rsidRPr="00D37164" w:rsidRDefault="00D37164">
      <w:pPr>
        <w:pStyle w:val="ConsPlusCell"/>
        <w:jc w:val="both"/>
        <w:rPr>
          <w:lang w:val="ru-RU"/>
        </w:rPr>
      </w:pPr>
      <w:r w:rsidRPr="00D37164">
        <w:rPr>
          <w:lang w:val="ru-RU"/>
        </w:rPr>
        <w:t xml:space="preserve">│ </w:t>
      </w:r>
      <w:proofErr w:type="gramStart"/>
      <w:r w:rsidRPr="00D37164">
        <w:rPr>
          <w:lang w:val="ru-RU"/>
        </w:rPr>
        <w:t>1  │</w:t>
      </w:r>
      <w:proofErr w:type="gramEnd"/>
      <w:r w:rsidRPr="00D37164">
        <w:rPr>
          <w:lang w:val="ru-RU"/>
        </w:rPr>
        <w:t>Юг, 20 м от  │      │     0,12      │               │     0,07      │</w:t>
      </w:r>
    </w:p>
    <w:p w14:paraId="75618281" w14:textId="77777777" w:rsidR="00D37164" w:rsidRPr="00D37164" w:rsidRDefault="00D37164">
      <w:pPr>
        <w:pStyle w:val="ConsPlusCell"/>
        <w:jc w:val="both"/>
        <w:rPr>
          <w:lang w:val="ru-RU"/>
        </w:rPr>
      </w:pPr>
      <w:r w:rsidRPr="00D37164">
        <w:rPr>
          <w:lang w:val="ru-RU"/>
        </w:rPr>
        <w:t>│    │здания       │      │               │               │               │</w:t>
      </w:r>
    </w:p>
    <w:p w14:paraId="38D8925D" w14:textId="77777777" w:rsidR="00D37164" w:rsidRPr="00D37164" w:rsidRDefault="00D37164">
      <w:pPr>
        <w:pStyle w:val="ConsPlusCell"/>
        <w:jc w:val="both"/>
        <w:rPr>
          <w:lang w:val="ru-RU"/>
        </w:rPr>
      </w:pPr>
      <w:r w:rsidRPr="00D37164">
        <w:rPr>
          <w:lang w:val="ru-RU"/>
        </w:rPr>
        <w:t>├────┼─────────────┼──────┼───────────────┼───────────────┼───────────────┤</w:t>
      </w:r>
    </w:p>
    <w:p w14:paraId="6773CB3B" w14:textId="77777777" w:rsidR="00D37164" w:rsidRPr="00D37164" w:rsidRDefault="00D37164">
      <w:pPr>
        <w:pStyle w:val="ConsPlusCell"/>
        <w:jc w:val="both"/>
        <w:rPr>
          <w:lang w:val="ru-RU"/>
        </w:rPr>
      </w:pPr>
      <w:r w:rsidRPr="00D37164">
        <w:rPr>
          <w:lang w:val="ru-RU"/>
        </w:rPr>
        <w:t xml:space="preserve">│ </w:t>
      </w:r>
      <w:proofErr w:type="gramStart"/>
      <w:r w:rsidRPr="00D37164">
        <w:rPr>
          <w:lang w:val="ru-RU"/>
        </w:rPr>
        <w:t>2  │</w:t>
      </w:r>
      <w:proofErr w:type="gramEnd"/>
      <w:r w:rsidRPr="00D37164">
        <w:rPr>
          <w:lang w:val="ru-RU"/>
        </w:rPr>
        <w:t>Север, 10 м  │      │     0,10      │     0,10      │     0,07      │</w:t>
      </w:r>
    </w:p>
    <w:p w14:paraId="60488148" w14:textId="77777777" w:rsidR="00D37164" w:rsidRPr="00D37164" w:rsidRDefault="00D37164">
      <w:pPr>
        <w:pStyle w:val="ConsPlusCell"/>
        <w:jc w:val="both"/>
        <w:rPr>
          <w:lang w:val="ru-RU"/>
        </w:rPr>
      </w:pPr>
      <w:r w:rsidRPr="00D37164">
        <w:rPr>
          <w:lang w:val="ru-RU"/>
        </w:rPr>
        <w:t>│    │от здания    │      │               │               │               │</w:t>
      </w:r>
    </w:p>
    <w:p w14:paraId="589481BE" w14:textId="77777777" w:rsidR="00D37164" w:rsidRPr="00D37164" w:rsidRDefault="00D37164">
      <w:pPr>
        <w:pStyle w:val="ConsPlusCell"/>
        <w:jc w:val="both"/>
        <w:rPr>
          <w:lang w:val="ru-RU"/>
        </w:rPr>
      </w:pPr>
      <w:r w:rsidRPr="00D37164">
        <w:rPr>
          <w:lang w:val="ru-RU"/>
        </w:rPr>
        <w:t>├────┼─────────────┼──────┼───────────────┼───────────────┼───────────────┤</w:t>
      </w:r>
    </w:p>
    <w:p w14:paraId="54424704" w14:textId="77777777" w:rsidR="00D37164" w:rsidRPr="00D37164" w:rsidRDefault="00D37164">
      <w:pPr>
        <w:pStyle w:val="ConsPlusCell"/>
        <w:jc w:val="both"/>
        <w:rPr>
          <w:lang w:val="ru-RU"/>
        </w:rPr>
      </w:pPr>
      <w:r w:rsidRPr="00D37164">
        <w:rPr>
          <w:lang w:val="ru-RU"/>
        </w:rPr>
        <w:t xml:space="preserve">│ </w:t>
      </w:r>
      <w:proofErr w:type="gramStart"/>
      <w:r w:rsidRPr="00D37164">
        <w:rPr>
          <w:lang w:val="ru-RU"/>
        </w:rPr>
        <w:t>3  │</w:t>
      </w:r>
      <w:proofErr w:type="gramEnd"/>
      <w:r w:rsidRPr="00D37164">
        <w:rPr>
          <w:lang w:val="ru-RU"/>
        </w:rPr>
        <w:t>Восток, 15 м │      │     0,11      │               │     0,07      │</w:t>
      </w:r>
    </w:p>
    <w:p w14:paraId="0DAB3B00" w14:textId="77777777" w:rsidR="00D37164" w:rsidRPr="00D37164" w:rsidRDefault="00D37164">
      <w:pPr>
        <w:pStyle w:val="ConsPlusCell"/>
        <w:jc w:val="both"/>
        <w:rPr>
          <w:lang w:val="ru-RU"/>
        </w:rPr>
      </w:pPr>
      <w:r w:rsidRPr="00D37164">
        <w:rPr>
          <w:lang w:val="ru-RU"/>
        </w:rPr>
        <w:t>│    │от здания    │      │               │               │               │</w:t>
      </w:r>
    </w:p>
    <w:p w14:paraId="7D031A9B" w14:textId="77777777" w:rsidR="00D37164" w:rsidRPr="00D37164" w:rsidRDefault="00D37164">
      <w:pPr>
        <w:pStyle w:val="ConsPlusCell"/>
        <w:jc w:val="both"/>
        <w:rPr>
          <w:lang w:val="ru-RU"/>
        </w:rPr>
      </w:pPr>
      <w:r w:rsidRPr="00D37164">
        <w:rPr>
          <w:lang w:val="ru-RU"/>
        </w:rPr>
        <w:t>└────┴─────────────┴──────┴───────────────┴───────────────┴───────────────┘</w:t>
      </w:r>
    </w:p>
    <w:p w14:paraId="7B20A191" w14:textId="77777777" w:rsidR="00D37164" w:rsidRPr="00D37164" w:rsidRDefault="00D37164">
      <w:pPr>
        <w:pStyle w:val="ConsPlusNormal"/>
        <w:jc w:val="both"/>
        <w:rPr>
          <w:lang w:val="ru-RU"/>
        </w:rPr>
      </w:pPr>
    </w:p>
    <w:p w14:paraId="2DE34238" w14:textId="77777777" w:rsidR="00D37164" w:rsidRPr="00D37164" w:rsidRDefault="00D37164">
      <w:pPr>
        <w:pStyle w:val="ConsPlusNonformat"/>
        <w:jc w:val="both"/>
        <w:rPr>
          <w:lang w:val="ru-RU"/>
        </w:rPr>
      </w:pPr>
      <w:r w:rsidRPr="00D37164">
        <w:rPr>
          <w:lang w:val="ru-RU"/>
        </w:rPr>
        <w:t xml:space="preserve">           2. Мощность дозы гамма-излучения в помещениях здания</w:t>
      </w:r>
    </w:p>
    <w:p w14:paraId="027032A4" w14:textId="77777777" w:rsidR="00D37164" w:rsidRPr="00D37164" w:rsidRDefault="00D37164">
      <w:pPr>
        <w:pStyle w:val="ConsPlusNormal"/>
        <w:jc w:val="both"/>
        <w:rPr>
          <w:lang w:val="ru-RU"/>
        </w:rPr>
      </w:pPr>
    </w:p>
    <w:p w14:paraId="25537E51" w14:textId="77777777" w:rsidR="00D37164" w:rsidRPr="00D37164" w:rsidRDefault="00D37164">
      <w:pPr>
        <w:pStyle w:val="ConsPlusCell"/>
        <w:jc w:val="both"/>
        <w:rPr>
          <w:lang w:val="ru-RU"/>
        </w:rPr>
      </w:pPr>
      <w:r w:rsidRPr="00D37164">
        <w:rPr>
          <w:lang w:val="ru-RU"/>
        </w:rPr>
        <w:t>┌────┬───────────────┬─────────┬────────────┬──────────────┬──────────────┐</w:t>
      </w:r>
    </w:p>
    <w:p w14:paraId="0F21C0DF" w14:textId="77777777" w:rsidR="00D37164" w:rsidRPr="00D37164" w:rsidRDefault="00D37164">
      <w:pPr>
        <w:pStyle w:val="ConsPlusCell"/>
        <w:jc w:val="both"/>
        <w:rPr>
          <w:lang w:val="ru-RU"/>
        </w:rPr>
      </w:pPr>
      <w:r w:rsidRPr="00D37164">
        <w:rPr>
          <w:lang w:val="ru-RU"/>
        </w:rPr>
        <w:t xml:space="preserve">│ </w:t>
      </w:r>
      <w:proofErr w:type="gramStart"/>
      <w:r>
        <w:t>N</w:t>
      </w:r>
      <w:r w:rsidRPr="00D37164">
        <w:rPr>
          <w:lang w:val="ru-RU"/>
        </w:rPr>
        <w:t xml:space="preserve">  │</w:t>
      </w:r>
      <w:proofErr w:type="gramEnd"/>
      <w:r w:rsidRPr="00D37164">
        <w:rPr>
          <w:lang w:val="ru-RU"/>
        </w:rPr>
        <w:t xml:space="preserve">     Место     │  Дата   │  Показания │  Результат   │   Дельта ,   │</w:t>
      </w:r>
    </w:p>
    <w:p w14:paraId="1CF0F485" w14:textId="77777777" w:rsidR="00D37164" w:rsidRPr="00D37164" w:rsidRDefault="00D37164">
      <w:pPr>
        <w:pStyle w:val="ConsPlusCell"/>
        <w:jc w:val="both"/>
        <w:rPr>
          <w:lang w:val="ru-RU"/>
        </w:rPr>
      </w:pPr>
      <w:r w:rsidRPr="00D37164">
        <w:rPr>
          <w:lang w:val="ru-RU"/>
        </w:rPr>
        <w:t xml:space="preserve">│п/п </w:t>
      </w:r>
      <w:proofErr w:type="gramStart"/>
      <w:r w:rsidRPr="00D37164">
        <w:rPr>
          <w:lang w:val="ru-RU"/>
        </w:rPr>
        <w:t>│  измерения</w:t>
      </w:r>
      <w:proofErr w:type="gramEnd"/>
      <w:r w:rsidRPr="00D37164">
        <w:rPr>
          <w:lang w:val="ru-RU"/>
        </w:rPr>
        <w:t xml:space="preserve">:   │измерения│ поискового │  измерения,  │         </w:t>
      </w:r>
      <w:r>
        <w:t>H</w:t>
      </w:r>
      <w:r w:rsidRPr="00D37164">
        <w:rPr>
          <w:lang w:val="ru-RU"/>
        </w:rPr>
        <w:t xml:space="preserve">    │</w:t>
      </w:r>
    </w:p>
    <w:p w14:paraId="62E14D0F" w14:textId="77777777" w:rsidR="00D37164" w:rsidRPr="00D37164" w:rsidRDefault="00D37164">
      <w:pPr>
        <w:pStyle w:val="ConsPlusCell"/>
        <w:jc w:val="both"/>
        <w:rPr>
          <w:lang w:val="ru-RU"/>
        </w:rPr>
      </w:pPr>
      <w:r w:rsidRPr="00D37164">
        <w:rPr>
          <w:lang w:val="ru-RU"/>
        </w:rPr>
        <w:t xml:space="preserve">│    </w:t>
      </w:r>
      <w:proofErr w:type="gramStart"/>
      <w:r w:rsidRPr="00D37164">
        <w:rPr>
          <w:lang w:val="ru-RU"/>
        </w:rPr>
        <w:t>│  этаж</w:t>
      </w:r>
      <w:proofErr w:type="gramEnd"/>
      <w:r w:rsidRPr="00D37164">
        <w:rPr>
          <w:lang w:val="ru-RU"/>
        </w:rPr>
        <w:t xml:space="preserve">, номер  │         │  прибора,  │   .          │    </w:t>
      </w:r>
      <w:proofErr w:type="spellStart"/>
      <w:r w:rsidRPr="00D37164">
        <w:rPr>
          <w:lang w:val="ru-RU"/>
        </w:rPr>
        <w:t>мкЗв</w:t>
      </w:r>
      <w:proofErr w:type="spellEnd"/>
      <w:r w:rsidRPr="00D37164">
        <w:rPr>
          <w:lang w:val="ru-RU"/>
        </w:rPr>
        <w:t>/ч    │</w:t>
      </w:r>
    </w:p>
    <w:p w14:paraId="785621DF" w14:textId="77777777" w:rsidR="00D37164" w:rsidRPr="00D37164" w:rsidRDefault="00D37164">
      <w:pPr>
        <w:pStyle w:val="ConsPlusCell"/>
        <w:jc w:val="both"/>
        <w:rPr>
          <w:lang w:val="ru-RU"/>
        </w:rPr>
      </w:pPr>
      <w:r w:rsidRPr="00D37164">
        <w:rPr>
          <w:lang w:val="ru-RU"/>
        </w:rPr>
        <w:t xml:space="preserve">│    │   помещения   │         │    </w:t>
      </w:r>
      <w:proofErr w:type="spellStart"/>
      <w:r w:rsidRPr="00D37164">
        <w:rPr>
          <w:lang w:val="ru-RU"/>
        </w:rPr>
        <w:t>мкР</w:t>
      </w:r>
      <w:proofErr w:type="spellEnd"/>
      <w:r w:rsidRPr="00D37164">
        <w:rPr>
          <w:lang w:val="ru-RU"/>
        </w:rPr>
        <w:t xml:space="preserve">/ч   │   </w:t>
      </w:r>
      <w:r>
        <w:t>H</w:t>
      </w:r>
      <w:r w:rsidRPr="00D37164">
        <w:rPr>
          <w:lang w:val="ru-RU"/>
        </w:rPr>
        <w:t xml:space="preserve">, </w:t>
      </w:r>
      <w:proofErr w:type="spellStart"/>
      <w:r w:rsidRPr="00D37164">
        <w:rPr>
          <w:lang w:val="ru-RU"/>
        </w:rPr>
        <w:t>мкЗв</w:t>
      </w:r>
      <w:proofErr w:type="spellEnd"/>
      <w:r w:rsidRPr="00D37164">
        <w:rPr>
          <w:lang w:val="ru-RU"/>
        </w:rPr>
        <w:t>/</w:t>
      </w:r>
      <w:proofErr w:type="gramStart"/>
      <w:r w:rsidRPr="00D37164">
        <w:rPr>
          <w:lang w:val="ru-RU"/>
        </w:rPr>
        <w:t>ч  │</w:t>
      </w:r>
      <w:proofErr w:type="gramEnd"/>
      <w:r w:rsidRPr="00D37164">
        <w:rPr>
          <w:lang w:val="ru-RU"/>
        </w:rPr>
        <w:t xml:space="preserve">              │</w:t>
      </w:r>
    </w:p>
    <w:p w14:paraId="1B5E57A8" w14:textId="77777777" w:rsidR="00D37164" w:rsidRPr="00D37164" w:rsidRDefault="00D37164">
      <w:pPr>
        <w:pStyle w:val="ConsPlusCell"/>
        <w:jc w:val="both"/>
        <w:rPr>
          <w:lang w:val="ru-RU"/>
        </w:rPr>
      </w:pPr>
      <w:r w:rsidRPr="00D37164">
        <w:rPr>
          <w:lang w:val="ru-RU"/>
        </w:rPr>
        <w:t>├────┴───────────────┴─────────┴────────────┴──────────────┴──────────────┤</w:t>
      </w:r>
    </w:p>
    <w:p w14:paraId="0D559463" w14:textId="77777777" w:rsidR="00D37164" w:rsidRPr="00D37164" w:rsidRDefault="00D37164">
      <w:pPr>
        <w:pStyle w:val="ConsPlusCell"/>
        <w:jc w:val="both"/>
        <w:rPr>
          <w:lang w:val="ru-RU"/>
        </w:rPr>
      </w:pPr>
      <w:r w:rsidRPr="00D37164">
        <w:rPr>
          <w:lang w:val="ru-RU"/>
        </w:rPr>
        <w:t>│                                Секция 1                                 │</w:t>
      </w:r>
    </w:p>
    <w:p w14:paraId="272A50F7" w14:textId="77777777" w:rsidR="00D37164" w:rsidRPr="00D37164" w:rsidRDefault="00D37164">
      <w:pPr>
        <w:pStyle w:val="ConsPlusCell"/>
        <w:jc w:val="both"/>
        <w:rPr>
          <w:lang w:val="ru-RU"/>
        </w:rPr>
      </w:pPr>
      <w:r w:rsidRPr="00D37164">
        <w:rPr>
          <w:lang w:val="ru-RU"/>
        </w:rPr>
        <w:t>├────┬───────────────┬─────────┬────────────┬──────────────┬──────────────┤</w:t>
      </w:r>
    </w:p>
    <w:p w14:paraId="1D70D3A6" w14:textId="77777777" w:rsidR="00D37164" w:rsidRPr="00D37164" w:rsidRDefault="00D37164">
      <w:pPr>
        <w:pStyle w:val="ConsPlusCell"/>
        <w:jc w:val="both"/>
        <w:rPr>
          <w:lang w:val="ru-RU"/>
        </w:rPr>
      </w:pPr>
      <w:r w:rsidRPr="00D37164">
        <w:rPr>
          <w:lang w:val="ru-RU"/>
        </w:rPr>
        <w:t xml:space="preserve">│ </w:t>
      </w:r>
      <w:proofErr w:type="gramStart"/>
      <w:r w:rsidRPr="00D37164">
        <w:rPr>
          <w:lang w:val="ru-RU"/>
        </w:rPr>
        <w:t>1  │</w:t>
      </w:r>
      <w:proofErr w:type="gramEnd"/>
      <w:r w:rsidRPr="00D37164">
        <w:rPr>
          <w:lang w:val="ru-RU"/>
        </w:rPr>
        <w:t>1-й этаж, оф. 1│         │  20 - 22   │     0,13     │     0,07     │</w:t>
      </w:r>
    </w:p>
    <w:p w14:paraId="0C743876" w14:textId="77777777" w:rsidR="00D37164" w:rsidRPr="00D37164" w:rsidRDefault="00D37164">
      <w:pPr>
        <w:pStyle w:val="ConsPlusCell"/>
        <w:jc w:val="both"/>
        <w:rPr>
          <w:lang w:val="ru-RU"/>
        </w:rPr>
      </w:pPr>
      <w:r w:rsidRPr="00D37164">
        <w:rPr>
          <w:lang w:val="ru-RU"/>
        </w:rPr>
        <w:t>├────┼───────────────┼─────────┼────────────┼──────────────┼──────────────┤</w:t>
      </w:r>
    </w:p>
    <w:p w14:paraId="61A6C056" w14:textId="77777777" w:rsidR="00D37164" w:rsidRPr="00D37164" w:rsidRDefault="00D37164">
      <w:pPr>
        <w:pStyle w:val="ConsPlusCell"/>
        <w:jc w:val="both"/>
        <w:rPr>
          <w:lang w:val="ru-RU"/>
        </w:rPr>
      </w:pPr>
      <w:r w:rsidRPr="00D37164">
        <w:rPr>
          <w:lang w:val="ru-RU"/>
        </w:rPr>
        <w:t xml:space="preserve">│ </w:t>
      </w:r>
      <w:proofErr w:type="gramStart"/>
      <w:r w:rsidRPr="00D37164">
        <w:rPr>
          <w:lang w:val="ru-RU"/>
        </w:rPr>
        <w:t>2  │</w:t>
      </w:r>
      <w:proofErr w:type="gramEnd"/>
      <w:r w:rsidRPr="00D37164">
        <w:rPr>
          <w:lang w:val="ru-RU"/>
        </w:rPr>
        <w:t>1-й этаж, оф. 2│         │  18 - 21   │     0,11     │     0,07     │</w:t>
      </w:r>
    </w:p>
    <w:p w14:paraId="552D894B" w14:textId="77777777" w:rsidR="00D37164" w:rsidRPr="00D37164" w:rsidRDefault="00D37164">
      <w:pPr>
        <w:pStyle w:val="ConsPlusCell"/>
        <w:jc w:val="both"/>
        <w:rPr>
          <w:lang w:val="ru-RU"/>
        </w:rPr>
      </w:pPr>
      <w:r w:rsidRPr="00D37164">
        <w:rPr>
          <w:lang w:val="ru-RU"/>
        </w:rPr>
        <w:t>├────┼───────────────┼─────────┼────────────┼──────────────┼──────────────┤</w:t>
      </w:r>
    </w:p>
    <w:p w14:paraId="4EF8EB38" w14:textId="77777777" w:rsidR="00D37164" w:rsidRPr="00D37164" w:rsidRDefault="00D37164">
      <w:pPr>
        <w:pStyle w:val="ConsPlusCell"/>
        <w:jc w:val="both"/>
        <w:rPr>
          <w:lang w:val="ru-RU"/>
        </w:rPr>
      </w:pPr>
      <w:r w:rsidRPr="00D37164">
        <w:rPr>
          <w:lang w:val="ru-RU"/>
        </w:rPr>
        <w:t xml:space="preserve">│ </w:t>
      </w:r>
      <w:proofErr w:type="gramStart"/>
      <w:r w:rsidRPr="00D37164">
        <w:rPr>
          <w:lang w:val="ru-RU"/>
        </w:rPr>
        <w:t>3  │</w:t>
      </w:r>
      <w:proofErr w:type="gramEnd"/>
      <w:r w:rsidRPr="00D37164">
        <w:rPr>
          <w:lang w:val="ru-RU"/>
        </w:rPr>
        <w:t xml:space="preserve">      ...      │         │            │              │              │</w:t>
      </w:r>
    </w:p>
    <w:p w14:paraId="3E64AF8A" w14:textId="77777777" w:rsidR="00D37164" w:rsidRPr="00D37164" w:rsidRDefault="00D37164">
      <w:pPr>
        <w:pStyle w:val="ConsPlusCell"/>
        <w:jc w:val="both"/>
        <w:rPr>
          <w:lang w:val="ru-RU"/>
        </w:rPr>
      </w:pPr>
      <w:r w:rsidRPr="00D37164">
        <w:rPr>
          <w:lang w:val="ru-RU"/>
        </w:rPr>
        <w:t>└────┴───────────────┴─────────┴────────────┴──────────────┴──────────────┘</w:t>
      </w:r>
    </w:p>
    <w:p w14:paraId="37AF2610" w14:textId="77777777" w:rsidR="00D37164" w:rsidRPr="00D37164" w:rsidRDefault="00D37164">
      <w:pPr>
        <w:pStyle w:val="ConsPlusNonformat"/>
        <w:jc w:val="both"/>
        <w:rPr>
          <w:lang w:val="ru-RU"/>
        </w:rPr>
      </w:pPr>
      <w:r w:rsidRPr="00D37164">
        <w:rPr>
          <w:lang w:val="ru-RU"/>
        </w:rPr>
        <w:t xml:space="preserve">    Примечания:</w:t>
      </w:r>
    </w:p>
    <w:p w14:paraId="555400FD" w14:textId="77777777" w:rsidR="00D37164" w:rsidRPr="00D37164" w:rsidRDefault="00D37164">
      <w:pPr>
        <w:pStyle w:val="ConsPlusNonformat"/>
        <w:jc w:val="both"/>
        <w:rPr>
          <w:lang w:val="ru-RU"/>
        </w:rPr>
      </w:pPr>
      <w:r w:rsidRPr="00D37164">
        <w:rPr>
          <w:lang w:val="ru-RU"/>
        </w:rPr>
        <w:t xml:space="preserve">    1. Поисковая гамма-съемка проведена во всех помещениях здания; мощность</w:t>
      </w:r>
    </w:p>
    <w:p w14:paraId="12B6C733" w14:textId="77777777" w:rsidR="00D37164" w:rsidRPr="00D37164" w:rsidRDefault="00D37164">
      <w:pPr>
        <w:pStyle w:val="ConsPlusNonformat"/>
        <w:jc w:val="both"/>
        <w:rPr>
          <w:lang w:val="ru-RU"/>
        </w:rPr>
      </w:pPr>
      <w:proofErr w:type="gramStart"/>
      <w:r w:rsidRPr="00D37164">
        <w:rPr>
          <w:lang w:val="ru-RU"/>
        </w:rPr>
        <w:t>дозы  гамма</w:t>
      </w:r>
      <w:proofErr w:type="gramEnd"/>
      <w:r w:rsidRPr="00D37164">
        <w:rPr>
          <w:lang w:val="ru-RU"/>
        </w:rPr>
        <w:t>-излучения  измерена  в  помещениях  с максимальными показаниями</w:t>
      </w:r>
    </w:p>
    <w:p w14:paraId="0904A87A" w14:textId="77777777" w:rsidR="00D37164" w:rsidRPr="00D37164" w:rsidRDefault="00D37164">
      <w:pPr>
        <w:pStyle w:val="ConsPlusNonformat"/>
        <w:jc w:val="both"/>
        <w:rPr>
          <w:lang w:val="ru-RU"/>
        </w:rPr>
      </w:pPr>
      <w:r w:rsidRPr="00D37164">
        <w:rPr>
          <w:lang w:val="ru-RU"/>
        </w:rPr>
        <w:t>поискового прибора.</w:t>
      </w:r>
    </w:p>
    <w:p w14:paraId="12C00599" w14:textId="77777777" w:rsidR="00D37164" w:rsidRPr="00D37164" w:rsidRDefault="00D37164">
      <w:pPr>
        <w:pStyle w:val="ConsPlusNonformat"/>
        <w:jc w:val="both"/>
        <w:rPr>
          <w:lang w:val="ru-RU"/>
        </w:rPr>
      </w:pPr>
      <w:r w:rsidRPr="00D37164">
        <w:rPr>
          <w:lang w:val="ru-RU"/>
        </w:rPr>
        <w:t xml:space="preserve">    2.  </w:t>
      </w:r>
      <w:proofErr w:type="gramStart"/>
      <w:r w:rsidRPr="00D37164">
        <w:rPr>
          <w:lang w:val="ru-RU"/>
        </w:rPr>
        <w:t>Во  всех</w:t>
      </w:r>
      <w:proofErr w:type="gramEnd"/>
      <w:r w:rsidRPr="00D37164">
        <w:rPr>
          <w:lang w:val="ru-RU"/>
        </w:rPr>
        <w:t xml:space="preserve">  остальных  помещениях  показания  поискового  прибора  не</w:t>
      </w:r>
    </w:p>
    <w:p w14:paraId="6BA377AD" w14:textId="77777777" w:rsidR="00D37164" w:rsidRPr="00D37164" w:rsidRDefault="00D37164">
      <w:pPr>
        <w:pStyle w:val="ConsPlusNonformat"/>
        <w:jc w:val="both"/>
        <w:rPr>
          <w:lang w:val="ru-RU"/>
        </w:rPr>
      </w:pPr>
      <w:r w:rsidRPr="00D37164">
        <w:rPr>
          <w:lang w:val="ru-RU"/>
        </w:rPr>
        <w:t>превышают</w:t>
      </w:r>
      <w:proofErr w:type="gramStart"/>
      <w:r w:rsidRPr="00D37164">
        <w:rPr>
          <w:lang w:val="ru-RU"/>
        </w:rPr>
        <w:t xml:space="preserve"> ....</w:t>
      </w:r>
      <w:proofErr w:type="gramEnd"/>
      <w:r w:rsidRPr="00D37164">
        <w:rPr>
          <w:lang w:val="ru-RU"/>
        </w:rPr>
        <w:t xml:space="preserve"> </w:t>
      </w:r>
      <w:proofErr w:type="spellStart"/>
      <w:r w:rsidRPr="00D37164">
        <w:rPr>
          <w:lang w:val="ru-RU"/>
        </w:rPr>
        <w:t>мкР</w:t>
      </w:r>
      <w:proofErr w:type="spellEnd"/>
      <w:r w:rsidRPr="00D37164">
        <w:rPr>
          <w:lang w:val="ru-RU"/>
        </w:rPr>
        <w:t>/ч.</w:t>
      </w:r>
    </w:p>
    <w:p w14:paraId="7933116B" w14:textId="77777777" w:rsidR="00D37164" w:rsidRPr="00D37164" w:rsidRDefault="00D37164">
      <w:pPr>
        <w:pStyle w:val="ConsPlusNonformat"/>
        <w:jc w:val="both"/>
        <w:rPr>
          <w:lang w:val="ru-RU"/>
        </w:rPr>
      </w:pPr>
      <w:r w:rsidRPr="00D37164">
        <w:rPr>
          <w:lang w:val="ru-RU"/>
        </w:rPr>
        <w:t xml:space="preserve">    3.   </w:t>
      </w:r>
      <w:proofErr w:type="gramStart"/>
      <w:r w:rsidRPr="00D37164">
        <w:rPr>
          <w:lang w:val="ru-RU"/>
        </w:rPr>
        <w:t>Поверхностных  радиационных</w:t>
      </w:r>
      <w:proofErr w:type="gramEnd"/>
      <w:r w:rsidRPr="00D37164">
        <w:rPr>
          <w:lang w:val="ru-RU"/>
        </w:rPr>
        <w:t xml:space="preserve">  аномалий  в  конструкциях  здания  не</w:t>
      </w:r>
    </w:p>
    <w:p w14:paraId="37303387" w14:textId="77777777" w:rsidR="00D37164" w:rsidRPr="00D37164" w:rsidRDefault="00D37164">
      <w:pPr>
        <w:pStyle w:val="ConsPlusNonformat"/>
        <w:jc w:val="both"/>
        <w:rPr>
          <w:lang w:val="ru-RU"/>
        </w:rPr>
      </w:pPr>
      <w:r w:rsidRPr="00D37164">
        <w:rPr>
          <w:lang w:val="ru-RU"/>
        </w:rPr>
        <w:t>обнаружено.</w:t>
      </w:r>
    </w:p>
    <w:p w14:paraId="4F358D0C" w14:textId="77777777" w:rsidR="00D37164" w:rsidRPr="00D37164" w:rsidRDefault="00D37164">
      <w:pPr>
        <w:pStyle w:val="ConsPlusNonformat"/>
        <w:jc w:val="both"/>
        <w:rPr>
          <w:lang w:val="ru-RU"/>
        </w:rPr>
      </w:pPr>
    </w:p>
    <w:p w14:paraId="5470D861" w14:textId="77777777" w:rsidR="00D37164" w:rsidRPr="00D37164" w:rsidRDefault="00D37164">
      <w:pPr>
        <w:pStyle w:val="ConsPlusNonformat"/>
        <w:jc w:val="both"/>
        <w:rPr>
          <w:lang w:val="ru-RU"/>
        </w:rPr>
      </w:pPr>
      <w:r w:rsidRPr="00D37164">
        <w:rPr>
          <w:lang w:val="ru-RU"/>
        </w:rPr>
        <w:t xml:space="preserve">     3. Результаты измерений ЭРОА изотопов радона в воздухе помещений</w:t>
      </w:r>
    </w:p>
    <w:p w14:paraId="0829E4F9" w14:textId="77777777" w:rsidR="00D37164" w:rsidRPr="00D37164" w:rsidRDefault="00D37164">
      <w:pPr>
        <w:pStyle w:val="ConsPlusCell"/>
        <w:jc w:val="both"/>
        <w:rPr>
          <w:lang w:val="ru-RU"/>
        </w:rPr>
      </w:pPr>
      <w:r w:rsidRPr="00D37164">
        <w:rPr>
          <w:lang w:val="ru-RU"/>
        </w:rPr>
        <w:t>┌────┬──────────────────┬─────────┬───────────────────┬───────────────────┐</w:t>
      </w:r>
    </w:p>
    <w:p w14:paraId="4A41CEDE" w14:textId="77777777" w:rsidR="00D37164" w:rsidRPr="00D37164" w:rsidRDefault="00D37164">
      <w:pPr>
        <w:pStyle w:val="ConsPlusCell"/>
        <w:jc w:val="both"/>
        <w:rPr>
          <w:lang w:val="ru-RU"/>
        </w:rPr>
      </w:pPr>
      <w:r w:rsidRPr="00D37164">
        <w:rPr>
          <w:lang w:val="ru-RU"/>
        </w:rPr>
        <w:t xml:space="preserve">│ </w:t>
      </w:r>
      <w:proofErr w:type="gramStart"/>
      <w:r>
        <w:t>N</w:t>
      </w:r>
      <w:r w:rsidRPr="00D37164">
        <w:rPr>
          <w:lang w:val="ru-RU"/>
        </w:rPr>
        <w:t xml:space="preserve">  │</w:t>
      </w:r>
      <w:proofErr w:type="gramEnd"/>
      <w:r w:rsidRPr="00D37164">
        <w:rPr>
          <w:lang w:val="ru-RU"/>
        </w:rPr>
        <w:t xml:space="preserve"> Место измерения: │  Дата   │  ЭРОА +/- Дельта, │      Оценка       │</w:t>
      </w:r>
    </w:p>
    <w:p w14:paraId="59A9ED25" w14:textId="77777777" w:rsidR="00D37164" w:rsidRPr="00D37164" w:rsidRDefault="00D37164">
      <w:pPr>
        <w:pStyle w:val="ConsPlusCell"/>
        <w:jc w:val="both"/>
        <w:rPr>
          <w:lang w:val="ru-RU"/>
        </w:rPr>
      </w:pPr>
      <w:r w:rsidRPr="00D37164">
        <w:rPr>
          <w:lang w:val="ru-RU"/>
        </w:rPr>
        <w:t>│п/п │   этаж, номер    │измерения│       Бк/м3       │среднегодовой ЭРОА │</w:t>
      </w:r>
    </w:p>
    <w:p w14:paraId="66FB7DC1" w14:textId="77777777" w:rsidR="00D37164" w:rsidRPr="00D37164" w:rsidRDefault="00D37164">
      <w:pPr>
        <w:pStyle w:val="ConsPlusCell"/>
        <w:jc w:val="both"/>
        <w:rPr>
          <w:lang w:val="ru-RU"/>
        </w:rPr>
      </w:pPr>
      <w:r w:rsidRPr="00D37164">
        <w:rPr>
          <w:lang w:val="ru-RU"/>
        </w:rPr>
        <w:t xml:space="preserve">│    │    помещения     │         ├─────────┬─────────┤ изотопов </w:t>
      </w:r>
      <w:proofErr w:type="gramStart"/>
      <w:r w:rsidRPr="00D37164">
        <w:rPr>
          <w:lang w:val="ru-RU"/>
        </w:rPr>
        <w:t>радона,  │</w:t>
      </w:r>
      <w:proofErr w:type="gramEnd"/>
    </w:p>
    <w:p w14:paraId="591442BB" w14:textId="77777777" w:rsidR="00D37164" w:rsidRPr="00D37164" w:rsidRDefault="00D37164">
      <w:pPr>
        <w:pStyle w:val="ConsPlusCell"/>
        <w:jc w:val="both"/>
        <w:rPr>
          <w:lang w:val="ru-RU"/>
        </w:rPr>
      </w:pPr>
      <w:r w:rsidRPr="00D37164">
        <w:rPr>
          <w:lang w:val="ru-RU"/>
        </w:rPr>
        <w:t xml:space="preserve">│    │                  │         </w:t>
      </w:r>
      <w:proofErr w:type="gramStart"/>
      <w:r w:rsidRPr="00D37164">
        <w:rPr>
          <w:lang w:val="ru-RU"/>
        </w:rPr>
        <w:t>│  222</w:t>
      </w:r>
      <w:proofErr w:type="gramEnd"/>
      <w:r w:rsidRPr="00D37164">
        <w:rPr>
          <w:lang w:val="ru-RU"/>
        </w:rPr>
        <w:t xml:space="preserve">    │  220    │    ССГ, Бк/м3     │</w:t>
      </w:r>
    </w:p>
    <w:p w14:paraId="7950F62B" w14:textId="77777777" w:rsidR="00D37164" w:rsidRPr="00D37164" w:rsidRDefault="00D37164">
      <w:pPr>
        <w:pStyle w:val="ConsPlusCell"/>
        <w:jc w:val="both"/>
        <w:rPr>
          <w:lang w:val="ru-RU"/>
        </w:rPr>
      </w:pPr>
      <w:r w:rsidRPr="00D37164">
        <w:rPr>
          <w:lang w:val="ru-RU"/>
        </w:rPr>
        <w:t xml:space="preserve">│    │                  │         │     </w:t>
      </w:r>
      <w:proofErr w:type="gramStart"/>
      <w:r>
        <w:t>Rn</w:t>
      </w:r>
      <w:r w:rsidRPr="00D37164">
        <w:rPr>
          <w:lang w:val="ru-RU"/>
        </w:rPr>
        <w:t xml:space="preserve">  │</w:t>
      </w:r>
      <w:proofErr w:type="gramEnd"/>
      <w:r w:rsidRPr="00D37164">
        <w:rPr>
          <w:lang w:val="ru-RU"/>
        </w:rPr>
        <w:t xml:space="preserve">     </w:t>
      </w:r>
      <w:r>
        <w:t>Rn</w:t>
      </w:r>
      <w:r w:rsidRPr="00D37164">
        <w:rPr>
          <w:lang w:val="ru-RU"/>
        </w:rPr>
        <w:t xml:space="preserve">  │                   │</w:t>
      </w:r>
    </w:p>
    <w:p w14:paraId="3200C197" w14:textId="77777777" w:rsidR="00D37164" w:rsidRPr="00D37164" w:rsidRDefault="00D37164">
      <w:pPr>
        <w:pStyle w:val="ConsPlusCell"/>
        <w:jc w:val="both"/>
        <w:rPr>
          <w:lang w:val="ru-RU"/>
        </w:rPr>
      </w:pPr>
      <w:r w:rsidRPr="00D37164">
        <w:rPr>
          <w:lang w:val="ru-RU"/>
        </w:rPr>
        <w:t>├────┴──────────────────┴─────────┴─────────┴─────────┴───────────────────┤</w:t>
      </w:r>
    </w:p>
    <w:p w14:paraId="620F7BF8" w14:textId="77777777" w:rsidR="00D37164" w:rsidRPr="00D37164" w:rsidRDefault="00D37164">
      <w:pPr>
        <w:pStyle w:val="ConsPlusCell"/>
        <w:jc w:val="both"/>
        <w:rPr>
          <w:lang w:val="ru-RU"/>
        </w:rPr>
      </w:pPr>
      <w:r w:rsidRPr="00D37164">
        <w:rPr>
          <w:lang w:val="ru-RU"/>
        </w:rPr>
        <w:t>│                                Секция 1                                 │</w:t>
      </w:r>
    </w:p>
    <w:p w14:paraId="0713C931" w14:textId="77777777" w:rsidR="00D37164" w:rsidRPr="00D37164" w:rsidRDefault="00D37164">
      <w:pPr>
        <w:pStyle w:val="ConsPlusCell"/>
        <w:jc w:val="both"/>
        <w:rPr>
          <w:lang w:val="ru-RU"/>
        </w:rPr>
      </w:pPr>
      <w:r w:rsidRPr="00D37164">
        <w:rPr>
          <w:lang w:val="ru-RU"/>
        </w:rPr>
        <w:t>├────┬──────────────────┬─────────┬─────────┬─────────┬───────────────────┤</w:t>
      </w:r>
    </w:p>
    <w:p w14:paraId="1D1A0617" w14:textId="77777777" w:rsidR="00D37164" w:rsidRPr="00D37164" w:rsidRDefault="00D37164">
      <w:pPr>
        <w:pStyle w:val="ConsPlusCell"/>
        <w:jc w:val="both"/>
        <w:rPr>
          <w:lang w:val="ru-RU"/>
        </w:rPr>
      </w:pPr>
      <w:r w:rsidRPr="00D37164">
        <w:rPr>
          <w:lang w:val="ru-RU"/>
        </w:rPr>
        <w:t xml:space="preserve">│ </w:t>
      </w:r>
      <w:proofErr w:type="gramStart"/>
      <w:r w:rsidRPr="00D37164">
        <w:rPr>
          <w:lang w:val="ru-RU"/>
        </w:rPr>
        <w:t>1  │</w:t>
      </w:r>
      <w:proofErr w:type="gramEnd"/>
      <w:r w:rsidRPr="00D37164">
        <w:rPr>
          <w:lang w:val="ru-RU"/>
        </w:rPr>
        <w:t>1-й этаж, оф. 2   │         │63 +/- 20│2 +/- 0,6│        56         │</w:t>
      </w:r>
    </w:p>
    <w:p w14:paraId="0A68570F" w14:textId="77777777" w:rsidR="00D37164" w:rsidRPr="00D37164" w:rsidRDefault="00D37164">
      <w:pPr>
        <w:pStyle w:val="ConsPlusCell"/>
        <w:jc w:val="both"/>
        <w:rPr>
          <w:lang w:val="ru-RU"/>
        </w:rPr>
      </w:pPr>
      <w:r w:rsidRPr="00D37164">
        <w:rPr>
          <w:lang w:val="ru-RU"/>
        </w:rPr>
        <w:t>├────┼──────────────────┼─────────┼─────────┼─────────┼───────────────────┤</w:t>
      </w:r>
    </w:p>
    <w:p w14:paraId="5FE07E7D" w14:textId="77777777" w:rsidR="00D37164" w:rsidRPr="00D37164" w:rsidRDefault="00D37164">
      <w:pPr>
        <w:pStyle w:val="ConsPlusCell"/>
        <w:jc w:val="both"/>
        <w:rPr>
          <w:lang w:val="ru-RU"/>
        </w:rPr>
      </w:pPr>
      <w:r w:rsidRPr="00D37164">
        <w:rPr>
          <w:lang w:val="ru-RU"/>
        </w:rPr>
        <w:t xml:space="preserve">│ </w:t>
      </w:r>
      <w:proofErr w:type="gramStart"/>
      <w:r w:rsidRPr="00D37164">
        <w:rPr>
          <w:lang w:val="ru-RU"/>
        </w:rPr>
        <w:t>2  │</w:t>
      </w:r>
      <w:proofErr w:type="gramEnd"/>
      <w:r w:rsidRPr="00D37164">
        <w:rPr>
          <w:lang w:val="ru-RU"/>
        </w:rPr>
        <w:t>2-й этаж, кв. 122 │         │42 +/- 13│2 +/- 0,6│        35         │</w:t>
      </w:r>
    </w:p>
    <w:p w14:paraId="42616969" w14:textId="77777777" w:rsidR="00D37164" w:rsidRPr="00D37164" w:rsidRDefault="00D37164">
      <w:pPr>
        <w:pStyle w:val="ConsPlusCell"/>
        <w:jc w:val="both"/>
        <w:rPr>
          <w:lang w:val="ru-RU"/>
        </w:rPr>
      </w:pPr>
      <w:r w:rsidRPr="00D37164">
        <w:rPr>
          <w:lang w:val="ru-RU"/>
        </w:rPr>
        <w:t>├────┼──────────────────┼─────────┼─────────┼─────────┼───────────────────┤</w:t>
      </w:r>
    </w:p>
    <w:p w14:paraId="2E15BF7B" w14:textId="77777777" w:rsidR="00D37164" w:rsidRPr="00D37164" w:rsidRDefault="00D37164">
      <w:pPr>
        <w:pStyle w:val="ConsPlusCell"/>
        <w:jc w:val="both"/>
        <w:rPr>
          <w:lang w:val="ru-RU"/>
        </w:rPr>
      </w:pPr>
      <w:r w:rsidRPr="00D37164">
        <w:rPr>
          <w:lang w:val="ru-RU"/>
        </w:rPr>
        <w:t xml:space="preserve">│ </w:t>
      </w:r>
      <w:proofErr w:type="gramStart"/>
      <w:r w:rsidRPr="00D37164">
        <w:rPr>
          <w:lang w:val="ru-RU"/>
        </w:rPr>
        <w:t>3  │</w:t>
      </w:r>
      <w:proofErr w:type="gramEnd"/>
      <w:r w:rsidRPr="00D37164">
        <w:rPr>
          <w:lang w:val="ru-RU"/>
        </w:rPr>
        <w:t>2-й этаж, кв. 126 │         │80 +/- 24│6 +/- 1,8│        98         │</w:t>
      </w:r>
    </w:p>
    <w:p w14:paraId="135F9F76" w14:textId="77777777" w:rsidR="00D37164" w:rsidRPr="00D37164" w:rsidRDefault="00D37164">
      <w:pPr>
        <w:pStyle w:val="ConsPlusCell"/>
        <w:jc w:val="both"/>
        <w:rPr>
          <w:lang w:val="ru-RU"/>
        </w:rPr>
      </w:pPr>
      <w:r w:rsidRPr="00D37164">
        <w:rPr>
          <w:lang w:val="ru-RU"/>
        </w:rPr>
        <w:t>└────┴──────────────────┴─────────┴─────────┴─────────┴───────────────────┘</w:t>
      </w:r>
    </w:p>
    <w:p w14:paraId="56753A2C" w14:textId="77777777" w:rsidR="00D37164" w:rsidRPr="00D37164" w:rsidRDefault="00D37164">
      <w:pPr>
        <w:pStyle w:val="ConsPlusNormal"/>
        <w:ind w:firstLine="540"/>
        <w:jc w:val="both"/>
        <w:rPr>
          <w:lang w:val="ru-RU"/>
        </w:rPr>
      </w:pPr>
    </w:p>
    <w:p w14:paraId="6A458EB0" w14:textId="77777777" w:rsidR="00D37164" w:rsidRPr="00D37164" w:rsidRDefault="00D37164">
      <w:pPr>
        <w:pStyle w:val="ConsPlusNonformat"/>
        <w:jc w:val="both"/>
        <w:rPr>
          <w:lang w:val="ru-RU"/>
        </w:rPr>
      </w:pPr>
      <w:r w:rsidRPr="00D37164">
        <w:rPr>
          <w:lang w:val="ru-RU"/>
        </w:rPr>
        <w:t xml:space="preserve">    Примечание:</w:t>
      </w:r>
    </w:p>
    <w:p w14:paraId="097FD493" w14:textId="77777777" w:rsidR="00D37164" w:rsidRPr="00D37164" w:rsidRDefault="00D37164">
      <w:pPr>
        <w:pStyle w:val="ConsPlusNonformat"/>
        <w:jc w:val="both"/>
        <w:rPr>
          <w:lang w:val="ru-RU"/>
        </w:rPr>
      </w:pPr>
      <w:r w:rsidRPr="00D37164">
        <w:rPr>
          <w:lang w:val="ru-RU"/>
        </w:rPr>
        <w:t xml:space="preserve">    Оценка численного значения </w:t>
      </w:r>
      <w:r>
        <w:rPr>
          <w:noProof/>
          <w:position w:val="-8"/>
        </w:rPr>
        <w:drawing>
          <wp:inline distT="0" distB="0" distL="0" distR="0" wp14:anchorId="083B0F08" wp14:editId="5CBC4826">
            <wp:extent cx="301625" cy="233045"/>
            <wp:effectExtent l="0" t="0" r="3175" b="0"/>
            <wp:docPr id="56" name="Picture 56" descr="base_1_113515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1_113515_32823"/>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01625" cy="233045"/>
                    </a:xfrm>
                    <a:prstGeom prst="rect">
                      <a:avLst/>
                    </a:prstGeom>
                    <a:noFill/>
                    <a:ln>
                      <a:noFill/>
                    </a:ln>
                  </pic:spPr>
                </pic:pic>
              </a:graphicData>
            </a:graphic>
          </wp:inline>
        </w:drawing>
      </w:r>
      <w:r w:rsidRPr="00D37164">
        <w:rPr>
          <w:lang w:val="ru-RU"/>
        </w:rPr>
        <w:t xml:space="preserve"> производилась по формуле:</w:t>
      </w:r>
    </w:p>
    <w:p w14:paraId="080ACEB1" w14:textId="77777777" w:rsidR="00D37164" w:rsidRPr="00D37164" w:rsidRDefault="00D37164">
      <w:pPr>
        <w:pStyle w:val="ConsPlusNormal"/>
        <w:ind w:firstLine="540"/>
        <w:jc w:val="both"/>
        <w:rPr>
          <w:lang w:val="ru-RU"/>
        </w:rPr>
      </w:pPr>
    </w:p>
    <w:p w14:paraId="21A81420" w14:textId="77777777" w:rsidR="00D37164" w:rsidRPr="00D37164" w:rsidRDefault="00D37164">
      <w:pPr>
        <w:pStyle w:val="ConsPlusNormal"/>
        <w:jc w:val="center"/>
        <w:rPr>
          <w:lang w:val="ru-RU"/>
        </w:rPr>
      </w:pPr>
      <w:r>
        <w:rPr>
          <w:noProof/>
          <w:position w:val="-12"/>
        </w:rPr>
        <w:lastRenderedPageBreak/>
        <w:drawing>
          <wp:inline distT="0" distB="0" distL="0" distR="0" wp14:anchorId="3E28B405" wp14:editId="3A8EF1F8">
            <wp:extent cx="3364230" cy="310515"/>
            <wp:effectExtent l="0" t="0" r="0" b="0"/>
            <wp:docPr id="57" name="Picture 57" descr="base_1_113515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1_113515_32824"/>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364230" cy="310515"/>
                    </a:xfrm>
                    <a:prstGeom prst="rect">
                      <a:avLst/>
                    </a:prstGeom>
                    <a:noFill/>
                    <a:ln>
                      <a:noFill/>
                    </a:ln>
                  </pic:spPr>
                </pic:pic>
              </a:graphicData>
            </a:graphic>
          </wp:inline>
        </w:drawing>
      </w:r>
      <w:r w:rsidRPr="00D37164">
        <w:rPr>
          <w:lang w:val="ru-RU"/>
        </w:rPr>
        <w:t>.</w:t>
      </w:r>
    </w:p>
    <w:p w14:paraId="4818CF77" w14:textId="77777777" w:rsidR="00D37164" w:rsidRPr="00D37164" w:rsidRDefault="00D37164">
      <w:pPr>
        <w:pStyle w:val="ConsPlusNormal"/>
        <w:ind w:firstLine="540"/>
        <w:jc w:val="both"/>
        <w:rPr>
          <w:lang w:val="ru-RU"/>
        </w:rPr>
      </w:pPr>
    </w:p>
    <w:p w14:paraId="7ADBD8C6" w14:textId="77777777" w:rsidR="00D37164" w:rsidRPr="00D37164" w:rsidRDefault="00D37164">
      <w:pPr>
        <w:pStyle w:val="ConsPlusNonformat"/>
        <w:jc w:val="both"/>
        <w:rPr>
          <w:lang w:val="ru-RU"/>
        </w:rPr>
      </w:pPr>
      <w:r w:rsidRPr="00D37164">
        <w:rPr>
          <w:lang w:val="ru-RU"/>
        </w:rPr>
        <w:t>Ответственный</w:t>
      </w:r>
    </w:p>
    <w:p w14:paraId="5F182E3F" w14:textId="77777777" w:rsidR="00D37164" w:rsidRPr="00D37164" w:rsidRDefault="00D37164">
      <w:pPr>
        <w:pStyle w:val="ConsPlusNonformat"/>
        <w:jc w:val="both"/>
        <w:rPr>
          <w:lang w:val="ru-RU"/>
        </w:rPr>
      </w:pPr>
      <w:r w:rsidRPr="00D37164">
        <w:rPr>
          <w:lang w:val="ru-RU"/>
        </w:rPr>
        <w:t>за проведение обследования: _______________________________________________</w:t>
      </w:r>
    </w:p>
    <w:p w14:paraId="3DB30CB7" w14:textId="77777777" w:rsidR="00D37164" w:rsidRPr="00D37164" w:rsidRDefault="00D37164">
      <w:pPr>
        <w:pStyle w:val="ConsPlusNonformat"/>
        <w:jc w:val="both"/>
        <w:rPr>
          <w:lang w:val="ru-RU"/>
        </w:rPr>
      </w:pPr>
    </w:p>
    <w:p w14:paraId="18FB9C8D" w14:textId="77777777" w:rsidR="00D37164" w:rsidRPr="00D37164" w:rsidRDefault="00D37164">
      <w:pPr>
        <w:pStyle w:val="ConsPlusNonformat"/>
        <w:jc w:val="both"/>
        <w:rPr>
          <w:lang w:val="ru-RU"/>
        </w:rPr>
      </w:pPr>
      <w:r w:rsidRPr="00D37164">
        <w:rPr>
          <w:lang w:val="ru-RU"/>
        </w:rPr>
        <w:t>Измерения проводил: _______________________________________________________</w:t>
      </w:r>
    </w:p>
    <w:p w14:paraId="07B19F6C" w14:textId="77777777" w:rsidR="00D37164" w:rsidRPr="00D37164" w:rsidRDefault="00D37164">
      <w:pPr>
        <w:pStyle w:val="ConsPlusNonformat"/>
        <w:jc w:val="both"/>
        <w:rPr>
          <w:lang w:val="ru-RU"/>
        </w:rPr>
      </w:pPr>
      <w:r w:rsidRPr="00D37164">
        <w:rPr>
          <w:lang w:val="ru-RU"/>
        </w:rPr>
        <w:t xml:space="preserve">                                            Ф.И.О.</w:t>
      </w:r>
    </w:p>
    <w:p w14:paraId="443DAFAD" w14:textId="77777777" w:rsidR="00D37164" w:rsidRPr="00D37164" w:rsidRDefault="00D37164">
      <w:pPr>
        <w:pStyle w:val="ConsPlusNonformat"/>
        <w:jc w:val="both"/>
        <w:rPr>
          <w:lang w:val="ru-RU"/>
        </w:rPr>
      </w:pPr>
    </w:p>
    <w:p w14:paraId="0D895798" w14:textId="77777777" w:rsidR="00D37164" w:rsidRPr="00D37164" w:rsidRDefault="00D37164">
      <w:pPr>
        <w:pStyle w:val="ConsPlusNonformat"/>
        <w:jc w:val="both"/>
        <w:rPr>
          <w:lang w:val="ru-RU"/>
        </w:rPr>
      </w:pPr>
      <w:r w:rsidRPr="00D37164">
        <w:rPr>
          <w:lang w:val="ru-RU"/>
        </w:rPr>
        <w:t>Заведующий (начальник): ___________________________________________________</w:t>
      </w:r>
    </w:p>
    <w:p w14:paraId="68F20A3A" w14:textId="77777777" w:rsidR="00D37164" w:rsidRPr="00D37164" w:rsidRDefault="00D37164">
      <w:pPr>
        <w:pStyle w:val="ConsPlusNonformat"/>
        <w:jc w:val="both"/>
        <w:rPr>
          <w:lang w:val="ru-RU"/>
        </w:rPr>
      </w:pPr>
      <w:r w:rsidRPr="00D37164">
        <w:rPr>
          <w:lang w:val="ru-RU"/>
        </w:rPr>
        <w:t xml:space="preserve">                                              Ф.И.О.</w:t>
      </w:r>
    </w:p>
    <w:p w14:paraId="287F5320" w14:textId="77777777" w:rsidR="00D37164" w:rsidRPr="00D37164" w:rsidRDefault="00D37164">
      <w:pPr>
        <w:pStyle w:val="ConsPlusNormal"/>
        <w:ind w:firstLine="540"/>
        <w:jc w:val="both"/>
        <w:rPr>
          <w:lang w:val="ru-RU"/>
        </w:rPr>
      </w:pPr>
    </w:p>
    <w:p w14:paraId="37A4B65C" w14:textId="77777777" w:rsidR="00D37164" w:rsidRPr="00D37164" w:rsidRDefault="00D37164">
      <w:pPr>
        <w:pStyle w:val="ConsPlusNormal"/>
        <w:ind w:firstLine="540"/>
        <w:jc w:val="both"/>
        <w:rPr>
          <w:lang w:val="ru-RU"/>
        </w:rPr>
      </w:pPr>
    </w:p>
    <w:p w14:paraId="44F4C90E" w14:textId="77777777" w:rsidR="00D37164" w:rsidRPr="00D37164" w:rsidRDefault="00D37164">
      <w:pPr>
        <w:pStyle w:val="ConsPlusNormal"/>
        <w:ind w:firstLine="540"/>
        <w:jc w:val="both"/>
        <w:rPr>
          <w:lang w:val="ru-RU"/>
        </w:rPr>
      </w:pPr>
    </w:p>
    <w:p w14:paraId="7DD1EB8F" w14:textId="77777777" w:rsidR="00D37164" w:rsidRPr="00D37164" w:rsidRDefault="00D37164">
      <w:pPr>
        <w:pStyle w:val="ConsPlusNormal"/>
        <w:ind w:firstLine="540"/>
        <w:jc w:val="both"/>
        <w:rPr>
          <w:lang w:val="ru-RU"/>
        </w:rPr>
      </w:pPr>
    </w:p>
    <w:p w14:paraId="7946C61B" w14:textId="77777777" w:rsidR="00D37164" w:rsidRPr="00D37164" w:rsidRDefault="00D37164">
      <w:pPr>
        <w:pStyle w:val="ConsPlusNormal"/>
        <w:ind w:firstLine="540"/>
        <w:jc w:val="both"/>
        <w:rPr>
          <w:lang w:val="ru-RU"/>
        </w:rPr>
      </w:pPr>
    </w:p>
    <w:p w14:paraId="2B2AEF13" w14:textId="77777777" w:rsidR="00D37164" w:rsidRPr="006F0A5B" w:rsidRDefault="00D37164">
      <w:pPr>
        <w:pStyle w:val="ConsPlusNormal"/>
        <w:jc w:val="right"/>
        <w:outlineLvl w:val="0"/>
        <w:rPr>
          <w:lang w:val="ru-RU"/>
        </w:rPr>
      </w:pPr>
    </w:p>
    <w:p w14:paraId="292269B8" w14:textId="77777777" w:rsidR="00D37164" w:rsidRPr="006F0A5B" w:rsidRDefault="00D37164">
      <w:pPr>
        <w:pStyle w:val="ConsPlusNormal"/>
        <w:jc w:val="right"/>
        <w:outlineLvl w:val="0"/>
        <w:rPr>
          <w:lang w:val="ru-RU"/>
        </w:rPr>
      </w:pPr>
    </w:p>
    <w:p w14:paraId="283E8C11" w14:textId="77777777" w:rsidR="00D37164" w:rsidRPr="006F0A5B" w:rsidRDefault="00D37164">
      <w:pPr>
        <w:pStyle w:val="ConsPlusNormal"/>
        <w:jc w:val="right"/>
        <w:outlineLvl w:val="0"/>
        <w:rPr>
          <w:lang w:val="ru-RU"/>
        </w:rPr>
      </w:pPr>
    </w:p>
    <w:p w14:paraId="029021F3" w14:textId="77777777" w:rsidR="00D37164" w:rsidRPr="006F0A5B" w:rsidRDefault="00D37164">
      <w:pPr>
        <w:pStyle w:val="ConsPlusNormal"/>
        <w:jc w:val="right"/>
        <w:outlineLvl w:val="0"/>
        <w:rPr>
          <w:lang w:val="ru-RU"/>
        </w:rPr>
      </w:pPr>
    </w:p>
    <w:p w14:paraId="6E731C79" w14:textId="77777777" w:rsidR="00D37164" w:rsidRPr="006F0A5B" w:rsidRDefault="00D37164">
      <w:pPr>
        <w:pStyle w:val="ConsPlusNormal"/>
        <w:jc w:val="right"/>
        <w:outlineLvl w:val="0"/>
        <w:rPr>
          <w:lang w:val="ru-RU"/>
        </w:rPr>
      </w:pPr>
    </w:p>
    <w:p w14:paraId="51184CD0" w14:textId="77777777" w:rsidR="00D37164" w:rsidRPr="006F0A5B" w:rsidRDefault="00D37164">
      <w:pPr>
        <w:pStyle w:val="ConsPlusNormal"/>
        <w:jc w:val="right"/>
        <w:outlineLvl w:val="0"/>
        <w:rPr>
          <w:lang w:val="ru-RU"/>
        </w:rPr>
      </w:pPr>
    </w:p>
    <w:p w14:paraId="2C47A5E6" w14:textId="77777777" w:rsidR="00D37164" w:rsidRPr="006F0A5B" w:rsidRDefault="00D37164">
      <w:pPr>
        <w:pStyle w:val="ConsPlusNormal"/>
        <w:jc w:val="right"/>
        <w:outlineLvl w:val="0"/>
        <w:rPr>
          <w:lang w:val="ru-RU"/>
        </w:rPr>
      </w:pPr>
    </w:p>
    <w:p w14:paraId="53B43654" w14:textId="77777777" w:rsidR="00D37164" w:rsidRPr="006F0A5B" w:rsidRDefault="00D37164">
      <w:pPr>
        <w:pStyle w:val="ConsPlusNormal"/>
        <w:jc w:val="right"/>
        <w:outlineLvl w:val="0"/>
        <w:rPr>
          <w:lang w:val="ru-RU"/>
        </w:rPr>
      </w:pPr>
    </w:p>
    <w:p w14:paraId="4395232F" w14:textId="77777777" w:rsidR="00D37164" w:rsidRPr="006F0A5B" w:rsidRDefault="00D37164">
      <w:pPr>
        <w:pStyle w:val="ConsPlusNormal"/>
        <w:jc w:val="right"/>
        <w:outlineLvl w:val="0"/>
        <w:rPr>
          <w:lang w:val="ru-RU"/>
        </w:rPr>
      </w:pPr>
    </w:p>
    <w:p w14:paraId="4B73A6C7" w14:textId="77777777" w:rsidR="00D37164" w:rsidRPr="006F0A5B" w:rsidRDefault="00D37164">
      <w:pPr>
        <w:pStyle w:val="ConsPlusNormal"/>
        <w:jc w:val="right"/>
        <w:outlineLvl w:val="0"/>
        <w:rPr>
          <w:lang w:val="ru-RU"/>
        </w:rPr>
      </w:pPr>
    </w:p>
    <w:p w14:paraId="2ED1FEEE" w14:textId="77777777" w:rsidR="00D37164" w:rsidRPr="006F0A5B" w:rsidRDefault="00D37164">
      <w:pPr>
        <w:pStyle w:val="ConsPlusNormal"/>
        <w:jc w:val="right"/>
        <w:outlineLvl w:val="0"/>
        <w:rPr>
          <w:lang w:val="ru-RU"/>
        </w:rPr>
      </w:pPr>
    </w:p>
    <w:p w14:paraId="492DB3BF" w14:textId="77777777" w:rsidR="00D37164" w:rsidRPr="006F0A5B" w:rsidRDefault="00D37164">
      <w:pPr>
        <w:pStyle w:val="ConsPlusNormal"/>
        <w:jc w:val="right"/>
        <w:outlineLvl w:val="0"/>
        <w:rPr>
          <w:lang w:val="ru-RU"/>
        </w:rPr>
      </w:pPr>
    </w:p>
    <w:p w14:paraId="79558492" w14:textId="77777777" w:rsidR="00D37164" w:rsidRPr="006F0A5B" w:rsidRDefault="00D37164">
      <w:pPr>
        <w:pStyle w:val="ConsPlusNormal"/>
        <w:jc w:val="right"/>
        <w:outlineLvl w:val="0"/>
        <w:rPr>
          <w:lang w:val="ru-RU"/>
        </w:rPr>
      </w:pPr>
    </w:p>
    <w:p w14:paraId="60CBBB3D" w14:textId="77777777" w:rsidR="00D37164" w:rsidRPr="006F0A5B" w:rsidRDefault="00D37164">
      <w:pPr>
        <w:pStyle w:val="ConsPlusNormal"/>
        <w:jc w:val="right"/>
        <w:outlineLvl w:val="0"/>
        <w:rPr>
          <w:lang w:val="ru-RU"/>
        </w:rPr>
      </w:pPr>
    </w:p>
    <w:p w14:paraId="02DB0A13" w14:textId="77777777" w:rsidR="00D37164" w:rsidRPr="006F0A5B" w:rsidRDefault="00D37164">
      <w:pPr>
        <w:pStyle w:val="ConsPlusNormal"/>
        <w:jc w:val="right"/>
        <w:outlineLvl w:val="0"/>
        <w:rPr>
          <w:lang w:val="ru-RU"/>
        </w:rPr>
      </w:pPr>
    </w:p>
    <w:p w14:paraId="281E387F" w14:textId="77777777" w:rsidR="00D37164" w:rsidRPr="006F0A5B" w:rsidRDefault="00D37164">
      <w:pPr>
        <w:pStyle w:val="ConsPlusNormal"/>
        <w:jc w:val="right"/>
        <w:outlineLvl w:val="0"/>
        <w:rPr>
          <w:lang w:val="ru-RU"/>
        </w:rPr>
      </w:pPr>
    </w:p>
    <w:p w14:paraId="2A6A1F75" w14:textId="77777777" w:rsidR="00D37164" w:rsidRPr="006F0A5B" w:rsidRDefault="00D37164">
      <w:pPr>
        <w:pStyle w:val="ConsPlusNormal"/>
        <w:jc w:val="right"/>
        <w:outlineLvl w:val="0"/>
        <w:rPr>
          <w:lang w:val="ru-RU"/>
        </w:rPr>
      </w:pPr>
    </w:p>
    <w:p w14:paraId="44458247" w14:textId="77777777" w:rsidR="00D37164" w:rsidRPr="006F0A5B" w:rsidRDefault="00D37164">
      <w:pPr>
        <w:pStyle w:val="ConsPlusNormal"/>
        <w:jc w:val="right"/>
        <w:outlineLvl w:val="0"/>
        <w:rPr>
          <w:lang w:val="ru-RU"/>
        </w:rPr>
      </w:pPr>
    </w:p>
    <w:p w14:paraId="39A3AF2A" w14:textId="77777777" w:rsidR="00D37164" w:rsidRPr="006F0A5B" w:rsidRDefault="00D37164">
      <w:pPr>
        <w:pStyle w:val="ConsPlusNormal"/>
        <w:jc w:val="right"/>
        <w:outlineLvl w:val="0"/>
        <w:rPr>
          <w:lang w:val="ru-RU"/>
        </w:rPr>
      </w:pPr>
    </w:p>
    <w:p w14:paraId="5783C223" w14:textId="77777777" w:rsidR="00D37164" w:rsidRPr="006F0A5B" w:rsidRDefault="00D37164">
      <w:pPr>
        <w:pStyle w:val="ConsPlusNormal"/>
        <w:jc w:val="right"/>
        <w:outlineLvl w:val="0"/>
        <w:rPr>
          <w:lang w:val="ru-RU"/>
        </w:rPr>
      </w:pPr>
    </w:p>
    <w:p w14:paraId="74BB976C" w14:textId="77777777" w:rsidR="00D37164" w:rsidRPr="006F0A5B" w:rsidRDefault="00D37164">
      <w:pPr>
        <w:pStyle w:val="ConsPlusNormal"/>
        <w:jc w:val="right"/>
        <w:outlineLvl w:val="0"/>
        <w:rPr>
          <w:lang w:val="ru-RU"/>
        </w:rPr>
      </w:pPr>
    </w:p>
    <w:p w14:paraId="5BACFADA" w14:textId="77777777" w:rsidR="00D37164" w:rsidRPr="006F0A5B" w:rsidRDefault="00D37164">
      <w:pPr>
        <w:pStyle w:val="ConsPlusNormal"/>
        <w:jc w:val="right"/>
        <w:outlineLvl w:val="0"/>
        <w:rPr>
          <w:lang w:val="ru-RU"/>
        </w:rPr>
      </w:pPr>
    </w:p>
    <w:p w14:paraId="16205756" w14:textId="77777777" w:rsidR="00D37164" w:rsidRPr="006F0A5B" w:rsidRDefault="00D37164">
      <w:pPr>
        <w:pStyle w:val="ConsPlusNormal"/>
        <w:jc w:val="right"/>
        <w:outlineLvl w:val="0"/>
        <w:rPr>
          <w:lang w:val="ru-RU"/>
        </w:rPr>
      </w:pPr>
    </w:p>
    <w:p w14:paraId="71C3456C" w14:textId="77777777" w:rsidR="00D37164" w:rsidRPr="006F0A5B" w:rsidRDefault="00D37164">
      <w:pPr>
        <w:pStyle w:val="ConsPlusNormal"/>
        <w:jc w:val="right"/>
        <w:outlineLvl w:val="0"/>
        <w:rPr>
          <w:lang w:val="ru-RU"/>
        </w:rPr>
      </w:pPr>
    </w:p>
    <w:p w14:paraId="6B4B2F80" w14:textId="77777777" w:rsidR="00D37164" w:rsidRPr="006F0A5B" w:rsidRDefault="00D37164">
      <w:pPr>
        <w:pStyle w:val="ConsPlusNormal"/>
        <w:jc w:val="right"/>
        <w:outlineLvl w:val="0"/>
        <w:rPr>
          <w:lang w:val="ru-RU"/>
        </w:rPr>
      </w:pPr>
    </w:p>
    <w:p w14:paraId="3E6A37AA" w14:textId="77777777" w:rsidR="00D37164" w:rsidRPr="006F0A5B" w:rsidRDefault="00D37164">
      <w:pPr>
        <w:pStyle w:val="ConsPlusNormal"/>
        <w:jc w:val="right"/>
        <w:outlineLvl w:val="0"/>
        <w:rPr>
          <w:lang w:val="ru-RU"/>
        </w:rPr>
      </w:pPr>
    </w:p>
    <w:p w14:paraId="0BE63978" w14:textId="77777777" w:rsidR="00D37164" w:rsidRPr="006F0A5B" w:rsidRDefault="00D37164">
      <w:pPr>
        <w:pStyle w:val="ConsPlusNormal"/>
        <w:jc w:val="right"/>
        <w:outlineLvl w:val="0"/>
        <w:rPr>
          <w:lang w:val="ru-RU"/>
        </w:rPr>
      </w:pPr>
    </w:p>
    <w:p w14:paraId="1A3779BA" w14:textId="77777777" w:rsidR="00D37164" w:rsidRPr="006F0A5B" w:rsidRDefault="00D37164">
      <w:pPr>
        <w:pStyle w:val="ConsPlusNormal"/>
        <w:jc w:val="right"/>
        <w:outlineLvl w:val="0"/>
        <w:rPr>
          <w:lang w:val="ru-RU"/>
        </w:rPr>
      </w:pPr>
    </w:p>
    <w:p w14:paraId="5D4592D6" w14:textId="77777777" w:rsidR="00D37164" w:rsidRPr="006F0A5B" w:rsidRDefault="00D37164">
      <w:pPr>
        <w:pStyle w:val="ConsPlusNormal"/>
        <w:jc w:val="right"/>
        <w:outlineLvl w:val="0"/>
        <w:rPr>
          <w:lang w:val="ru-RU"/>
        </w:rPr>
      </w:pPr>
    </w:p>
    <w:p w14:paraId="511EF368" w14:textId="77777777" w:rsidR="00D37164" w:rsidRPr="006F0A5B" w:rsidRDefault="00D37164">
      <w:pPr>
        <w:pStyle w:val="ConsPlusNormal"/>
        <w:jc w:val="right"/>
        <w:outlineLvl w:val="0"/>
        <w:rPr>
          <w:lang w:val="ru-RU"/>
        </w:rPr>
      </w:pPr>
    </w:p>
    <w:p w14:paraId="2B6CCA8E" w14:textId="77777777" w:rsidR="00D37164" w:rsidRPr="006F0A5B" w:rsidRDefault="00D37164">
      <w:pPr>
        <w:pStyle w:val="ConsPlusNormal"/>
        <w:jc w:val="right"/>
        <w:outlineLvl w:val="0"/>
        <w:rPr>
          <w:lang w:val="ru-RU"/>
        </w:rPr>
      </w:pPr>
    </w:p>
    <w:p w14:paraId="07A36109" w14:textId="77777777" w:rsidR="00D37164" w:rsidRPr="006F0A5B" w:rsidRDefault="00D37164">
      <w:pPr>
        <w:pStyle w:val="ConsPlusNormal"/>
        <w:jc w:val="right"/>
        <w:outlineLvl w:val="0"/>
        <w:rPr>
          <w:lang w:val="ru-RU"/>
        </w:rPr>
      </w:pPr>
    </w:p>
    <w:p w14:paraId="21CE59A2" w14:textId="77777777" w:rsidR="00D37164" w:rsidRPr="006F0A5B" w:rsidRDefault="00D37164">
      <w:pPr>
        <w:pStyle w:val="ConsPlusNormal"/>
        <w:jc w:val="right"/>
        <w:outlineLvl w:val="0"/>
        <w:rPr>
          <w:lang w:val="ru-RU"/>
        </w:rPr>
      </w:pPr>
    </w:p>
    <w:p w14:paraId="04515AA5" w14:textId="77777777" w:rsidR="00D37164" w:rsidRPr="006F0A5B" w:rsidRDefault="00D37164">
      <w:pPr>
        <w:pStyle w:val="ConsPlusNormal"/>
        <w:jc w:val="right"/>
        <w:outlineLvl w:val="0"/>
        <w:rPr>
          <w:lang w:val="ru-RU"/>
        </w:rPr>
      </w:pPr>
    </w:p>
    <w:p w14:paraId="400F27A9" w14:textId="77777777" w:rsidR="00D37164" w:rsidRPr="006F0A5B" w:rsidRDefault="00D37164">
      <w:pPr>
        <w:pStyle w:val="ConsPlusNormal"/>
        <w:jc w:val="right"/>
        <w:outlineLvl w:val="0"/>
        <w:rPr>
          <w:lang w:val="ru-RU"/>
        </w:rPr>
      </w:pPr>
    </w:p>
    <w:p w14:paraId="20714F52" w14:textId="77777777" w:rsidR="00D37164" w:rsidRPr="006F0A5B" w:rsidRDefault="00D37164">
      <w:pPr>
        <w:pStyle w:val="ConsPlusNormal"/>
        <w:jc w:val="right"/>
        <w:outlineLvl w:val="0"/>
        <w:rPr>
          <w:lang w:val="ru-RU"/>
        </w:rPr>
      </w:pPr>
    </w:p>
    <w:p w14:paraId="35FCB6DC" w14:textId="77777777" w:rsidR="00D37164" w:rsidRPr="006F0A5B" w:rsidRDefault="00D37164">
      <w:pPr>
        <w:pStyle w:val="ConsPlusNormal"/>
        <w:jc w:val="right"/>
        <w:outlineLvl w:val="0"/>
        <w:rPr>
          <w:lang w:val="ru-RU"/>
        </w:rPr>
      </w:pPr>
    </w:p>
    <w:p w14:paraId="3AFFE6FF" w14:textId="77777777" w:rsidR="00D37164" w:rsidRPr="006F0A5B" w:rsidRDefault="00D37164">
      <w:pPr>
        <w:pStyle w:val="ConsPlusNormal"/>
        <w:jc w:val="right"/>
        <w:outlineLvl w:val="0"/>
        <w:rPr>
          <w:lang w:val="ru-RU"/>
        </w:rPr>
      </w:pPr>
    </w:p>
    <w:p w14:paraId="064D8CA6" w14:textId="77777777" w:rsidR="00D37164" w:rsidRPr="006F0A5B" w:rsidRDefault="00D37164">
      <w:pPr>
        <w:pStyle w:val="ConsPlusNormal"/>
        <w:jc w:val="right"/>
        <w:outlineLvl w:val="0"/>
        <w:rPr>
          <w:lang w:val="ru-RU"/>
        </w:rPr>
      </w:pPr>
    </w:p>
    <w:p w14:paraId="68195EC5" w14:textId="77777777" w:rsidR="00D37164" w:rsidRPr="00D37164" w:rsidRDefault="00D37164" w:rsidP="00D37164">
      <w:pPr>
        <w:pStyle w:val="ConsPlusNormal"/>
        <w:jc w:val="right"/>
        <w:outlineLvl w:val="0"/>
        <w:rPr>
          <w:lang w:val="ru-RU"/>
        </w:rPr>
      </w:pPr>
      <w:r w:rsidRPr="00D37164">
        <w:rPr>
          <w:lang w:val="ru-RU"/>
        </w:rPr>
        <w:t>Приложение 2 (рекомендуемое)</w:t>
      </w:r>
    </w:p>
    <w:p w14:paraId="30559AB0" w14:textId="77777777" w:rsidR="00D37164" w:rsidRPr="00D37164" w:rsidRDefault="00D37164">
      <w:pPr>
        <w:pStyle w:val="ConsPlusNormal"/>
        <w:jc w:val="center"/>
        <w:rPr>
          <w:lang w:val="ru-RU"/>
        </w:rPr>
      </w:pPr>
      <w:r w:rsidRPr="00D37164">
        <w:rPr>
          <w:lang w:val="ru-RU"/>
        </w:rPr>
        <w:t>ПОРЯДОК ПРОВЕДЕНИЯ РАДИАЦИОННОГО КОНТРОЛЯ ЖИЛЫХ, ОБЩЕСТВЕННЫХ</w:t>
      </w:r>
    </w:p>
    <w:p w14:paraId="5F1C13B9" w14:textId="77777777" w:rsidR="00D37164" w:rsidRPr="00D37164" w:rsidRDefault="00D37164">
      <w:pPr>
        <w:pStyle w:val="ConsPlusNormal"/>
        <w:jc w:val="center"/>
        <w:rPr>
          <w:lang w:val="ru-RU"/>
        </w:rPr>
      </w:pPr>
      <w:r w:rsidRPr="00D37164">
        <w:rPr>
          <w:lang w:val="ru-RU"/>
        </w:rPr>
        <w:t>И ПРОИЗВОДСТВЕННЫХ ЗДАНИЙ И СООРУЖЕНИЙ ПОСЛЕ ОКОНЧАНИЯ</w:t>
      </w:r>
    </w:p>
    <w:p w14:paraId="532D8C7A" w14:textId="77777777" w:rsidR="00D37164" w:rsidRPr="00D37164" w:rsidRDefault="00D37164">
      <w:pPr>
        <w:pStyle w:val="ConsPlusNormal"/>
        <w:jc w:val="center"/>
        <w:rPr>
          <w:lang w:val="ru-RU"/>
        </w:rPr>
      </w:pPr>
      <w:r w:rsidRPr="00D37164">
        <w:rPr>
          <w:lang w:val="ru-RU"/>
        </w:rPr>
        <w:t>СТРОИТЕЛЬСТВА, КАПИТАЛЬНОГО РЕМОНТА ИЛИ РЕКОНСТРУКЦИИ</w:t>
      </w:r>
    </w:p>
    <w:p w14:paraId="15731038" w14:textId="77777777" w:rsidR="00D37164" w:rsidRPr="00D37164" w:rsidRDefault="00D37164" w:rsidP="00D37164">
      <w:pPr>
        <w:pStyle w:val="ConsPlusNormal"/>
        <w:jc w:val="center"/>
        <w:outlineLvl w:val="1"/>
        <w:rPr>
          <w:b/>
          <w:lang w:val="ru-RU"/>
        </w:rPr>
      </w:pPr>
      <w:r w:rsidRPr="00D37164">
        <w:rPr>
          <w:b/>
          <w:lang w:val="ru-RU"/>
        </w:rPr>
        <w:t>Порядок контроля мощности дозы гамма-излучения</w:t>
      </w:r>
    </w:p>
    <w:p w14:paraId="7A41FD65" w14:textId="77777777" w:rsidR="00D37164" w:rsidRPr="00D37164" w:rsidRDefault="00D37164">
      <w:pPr>
        <w:pStyle w:val="ConsPlusNonformat"/>
        <w:jc w:val="both"/>
        <w:rPr>
          <w:lang w:val="ru-RU"/>
        </w:rPr>
      </w:pPr>
      <w:r w:rsidRPr="00D37164">
        <w:rPr>
          <w:lang w:val="ru-RU"/>
        </w:rPr>
        <w:lastRenderedPageBreak/>
        <w:t xml:space="preserve">                ┌────────────────────────────────────────┐</w:t>
      </w:r>
    </w:p>
    <w:p w14:paraId="50A30FB7" w14:textId="77777777" w:rsidR="00D37164" w:rsidRPr="00D37164" w:rsidRDefault="00D37164">
      <w:pPr>
        <w:pStyle w:val="ConsPlusNonformat"/>
        <w:jc w:val="both"/>
        <w:rPr>
          <w:lang w:val="ru-RU"/>
        </w:rPr>
      </w:pPr>
      <w:r w:rsidRPr="00D37164">
        <w:rPr>
          <w:lang w:val="ru-RU"/>
        </w:rPr>
        <w:t xml:space="preserve">                │ Контроль мощности дозы гамма-излучения │</w:t>
      </w:r>
    </w:p>
    <w:p w14:paraId="1A9EBB6C" w14:textId="77777777" w:rsidR="00D37164" w:rsidRPr="00D37164" w:rsidRDefault="00D37164">
      <w:pPr>
        <w:pStyle w:val="ConsPlusNonformat"/>
        <w:jc w:val="both"/>
        <w:rPr>
          <w:lang w:val="ru-RU"/>
        </w:rPr>
      </w:pPr>
      <w:r w:rsidRPr="00D37164">
        <w:rPr>
          <w:lang w:val="ru-RU"/>
        </w:rPr>
        <w:t xml:space="preserve">                │       на прилегающей территории        │</w:t>
      </w:r>
    </w:p>
    <w:p w14:paraId="5688CCD7" w14:textId="77777777" w:rsidR="00D37164" w:rsidRPr="00D37164" w:rsidRDefault="00D37164">
      <w:pPr>
        <w:pStyle w:val="ConsPlusNonformat"/>
        <w:jc w:val="both"/>
        <w:rPr>
          <w:lang w:val="ru-RU"/>
        </w:rPr>
      </w:pPr>
      <w:r w:rsidRPr="00D37164">
        <w:rPr>
          <w:lang w:val="ru-RU"/>
        </w:rPr>
        <w:t xml:space="preserve">                │(в соответствии с </w:t>
      </w:r>
      <w:hyperlink r:id="rId56" w:history="1">
        <w:r w:rsidRPr="00D37164">
          <w:rPr>
            <w:color w:val="0000FF"/>
            <w:lang w:val="ru-RU"/>
          </w:rPr>
          <w:t>п. 5</w:t>
        </w:r>
      </w:hyperlink>
      <w:r w:rsidRPr="00D37164">
        <w:rPr>
          <w:lang w:val="ru-RU"/>
        </w:rPr>
        <w:t xml:space="preserve"> МУ 2.6.1.2398-08)│</w:t>
      </w:r>
    </w:p>
    <w:p w14:paraId="59272D32" w14:textId="77777777" w:rsidR="00D37164" w:rsidRPr="00D37164" w:rsidRDefault="00D37164">
      <w:pPr>
        <w:pStyle w:val="ConsPlusNonformat"/>
        <w:jc w:val="both"/>
        <w:rPr>
          <w:lang w:val="ru-RU"/>
        </w:rPr>
      </w:pPr>
      <w:r w:rsidRPr="00D37164">
        <w:rPr>
          <w:lang w:val="ru-RU"/>
        </w:rPr>
        <w:t xml:space="preserve">                └───────────────────┬────────────────────┘</w:t>
      </w:r>
    </w:p>
    <w:p w14:paraId="4EFDAFE1" w14:textId="77777777" w:rsidR="00D37164" w:rsidRPr="00D37164" w:rsidRDefault="00D37164">
      <w:pPr>
        <w:pStyle w:val="ConsPlusNonformat"/>
        <w:jc w:val="both"/>
        <w:rPr>
          <w:lang w:val="ru-RU"/>
        </w:rPr>
      </w:pPr>
      <w:r w:rsidRPr="00D37164">
        <w:rPr>
          <w:lang w:val="ru-RU"/>
        </w:rPr>
        <w:t xml:space="preserve">     </w:t>
      </w:r>
      <w:r>
        <w:rPr>
          <w:lang w:val="ru-RU"/>
        </w:rPr>
        <w:t xml:space="preserve">                         </w:t>
      </w:r>
      <w:r w:rsidRPr="00D37164">
        <w:rPr>
          <w:lang w:val="ru-RU"/>
        </w:rPr>
        <w:t xml:space="preserve">    </w:t>
      </w:r>
      <w:r>
        <w:rPr>
          <w:lang w:val="ru-RU"/>
        </w:rPr>
        <w:t xml:space="preserve"> </w:t>
      </w:r>
      <w:r w:rsidRPr="006F0A5B">
        <w:rPr>
          <w:lang w:val="ru-RU"/>
        </w:rPr>
        <w:t xml:space="preserve"> </w:t>
      </w:r>
      <w:r w:rsidRPr="00D37164">
        <w:rPr>
          <w:lang w:val="ru-RU"/>
        </w:rPr>
        <w:t>\/</w:t>
      </w:r>
    </w:p>
    <w:p w14:paraId="755126F9" w14:textId="77777777" w:rsidR="00D37164" w:rsidRPr="00D37164" w:rsidRDefault="00D37164">
      <w:pPr>
        <w:pStyle w:val="ConsPlusNonformat"/>
        <w:jc w:val="both"/>
        <w:rPr>
          <w:lang w:val="ru-RU"/>
        </w:rPr>
      </w:pPr>
      <w:r w:rsidRPr="00D37164">
        <w:rPr>
          <w:lang w:val="ru-RU"/>
        </w:rPr>
        <w:t xml:space="preserve">                       ┌──────────────────────────┐</w:t>
      </w:r>
    </w:p>
    <w:p w14:paraId="45510F4D" w14:textId="77777777" w:rsidR="00D37164" w:rsidRPr="00D37164" w:rsidRDefault="00D37164">
      <w:pPr>
        <w:pStyle w:val="ConsPlusNonformat"/>
        <w:jc w:val="both"/>
        <w:rPr>
          <w:lang w:val="ru-RU"/>
        </w:rPr>
      </w:pPr>
      <w:r w:rsidRPr="00D37164">
        <w:rPr>
          <w:lang w:val="ru-RU"/>
        </w:rPr>
        <w:t xml:space="preserve">                       │ Гамма-съемка поверхности │</w:t>
      </w:r>
    </w:p>
    <w:p w14:paraId="51C4C5BA" w14:textId="77777777" w:rsidR="00D37164" w:rsidRPr="00D37164" w:rsidRDefault="00D37164">
      <w:pPr>
        <w:pStyle w:val="ConsPlusNonformat"/>
        <w:jc w:val="both"/>
        <w:rPr>
          <w:lang w:val="ru-RU"/>
        </w:rPr>
      </w:pPr>
      <w:r w:rsidRPr="00D37164">
        <w:rPr>
          <w:lang w:val="ru-RU"/>
        </w:rPr>
        <w:t xml:space="preserve">                       │ ограждающих </w:t>
      </w:r>
      <w:proofErr w:type="gramStart"/>
      <w:r w:rsidRPr="00D37164">
        <w:rPr>
          <w:lang w:val="ru-RU"/>
        </w:rPr>
        <w:t>конструкций  │</w:t>
      </w:r>
      <w:proofErr w:type="gramEnd"/>
    </w:p>
    <w:p w14:paraId="04E258B9" w14:textId="77777777" w:rsidR="00D37164" w:rsidRPr="00D37164" w:rsidRDefault="00D37164">
      <w:pPr>
        <w:pStyle w:val="ConsPlusNonformat"/>
        <w:jc w:val="both"/>
        <w:rPr>
          <w:lang w:val="ru-RU"/>
        </w:rPr>
      </w:pPr>
      <w:r w:rsidRPr="00D37164">
        <w:rPr>
          <w:lang w:val="ru-RU"/>
        </w:rPr>
        <w:t xml:space="preserve">                       │     помещений здания     │</w:t>
      </w:r>
    </w:p>
    <w:p w14:paraId="7A72771D" w14:textId="77777777" w:rsidR="00D37164" w:rsidRPr="00D37164" w:rsidRDefault="00D37164">
      <w:pPr>
        <w:pStyle w:val="ConsPlusNonformat"/>
        <w:jc w:val="both"/>
        <w:rPr>
          <w:lang w:val="ru-RU"/>
        </w:rPr>
      </w:pPr>
      <w:r w:rsidRPr="00D37164">
        <w:rPr>
          <w:lang w:val="ru-RU"/>
        </w:rPr>
        <w:t xml:space="preserve">                       └────────────┬─────────────┘</w:t>
      </w:r>
    </w:p>
    <w:p w14:paraId="14507F6F" w14:textId="77777777" w:rsidR="00D37164" w:rsidRPr="00D37164" w:rsidRDefault="00D37164">
      <w:pPr>
        <w:pStyle w:val="ConsPlusNonformat"/>
        <w:jc w:val="both"/>
        <w:rPr>
          <w:lang w:val="ru-RU"/>
        </w:rPr>
      </w:pPr>
      <w:r w:rsidRPr="00D37164">
        <w:rPr>
          <w:lang w:val="ru-RU"/>
        </w:rPr>
        <w:t xml:space="preserve">     </w:t>
      </w:r>
      <w:r>
        <w:rPr>
          <w:lang w:val="ru-RU"/>
        </w:rPr>
        <w:t xml:space="preserve">                            </w:t>
      </w:r>
      <w:r w:rsidRPr="00D37164">
        <w:rPr>
          <w:lang w:val="ru-RU"/>
        </w:rPr>
        <w:t xml:space="preserve">   \/</w:t>
      </w:r>
    </w:p>
    <w:p w14:paraId="6F358E60" w14:textId="77777777" w:rsidR="00D37164" w:rsidRPr="00D37164" w:rsidRDefault="00D37164">
      <w:pPr>
        <w:pStyle w:val="ConsPlusNonformat"/>
        <w:jc w:val="both"/>
        <w:rPr>
          <w:lang w:val="ru-RU"/>
        </w:rPr>
      </w:pPr>
      <w:r w:rsidRPr="00D37164">
        <w:rPr>
          <w:lang w:val="ru-RU"/>
        </w:rPr>
        <w:t xml:space="preserve">                ┌───────────────────/\────────────────────┐</w:t>
      </w:r>
    </w:p>
    <w:p w14:paraId="74A3FCE5" w14:textId="77777777" w:rsidR="00D37164" w:rsidRPr="00D37164" w:rsidRDefault="00D37164">
      <w:pPr>
        <w:pStyle w:val="ConsPlusNonformat"/>
        <w:jc w:val="both"/>
        <w:rPr>
          <w:lang w:val="ru-RU"/>
        </w:rPr>
      </w:pPr>
      <w:r w:rsidRPr="00D37164">
        <w:rPr>
          <w:lang w:val="ru-RU"/>
        </w:rPr>
        <w:t xml:space="preserve">                │Обнаружены зоны с показаниями радиометра │</w:t>
      </w:r>
    </w:p>
    <w:p w14:paraId="5229DF7E" w14:textId="77777777" w:rsidR="00D37164" w:rsidRPr="00D37164" w:rsidRDefault="00D37164">
      <w:pPr>
        <w:pStyle w:val="ConsPlusNonformat"/>
        <w:jc w:val="both"/>
        <w:rPr>
          <w:lang w:val="ru-RU"/>
        </w:rPr>
      </w:pPr>
      <w:r w:rsidRPr="00D37164">
        <w:rPr>
          <w:lang w:val="ru-RU"/>
        </w:rPr>
        <w:t xml:space="preserve">                │в 2 или более раза выше средних показаний│</w:t>
      </w:r>
    </w:p>
    <w:p w14:paraId="2B6FB9D2" w14:textId="77777777" w:rsidR="00D37164" w:rsidRPr="00D37164" w:rsidRDefault="00D37164">
      <w:pPr>
        <w:pStyle w:val="ConsPlusNonformat"/>
        <w:jc w:val="both"/>
        <w:rPr>
          <w:lang w:val="ru-RU"/>
        </w:rPr>
      </w:pPr>
      <w:r w:rsidRPr="00D37164">
        <w:rPr>
          <w:lang w:val="ru-RU"/>
        </w:rPr>
        <w:t xml:space="preserve">        да      │или </w:t>
      </w:r>
      <w:proofErr w:type="gramStart"/>
      <w:r w:rsidRPr="00D37164">
        <w:rPr>
          <w:lang w:val="ru-RU"/>
        </w:rPr>
        <w:t>мощность  дозы</w:t>
      </w:r>
      <w:proofErr w:type="gramEnd"/>
      <w:r w:rsidRPr="00D37164">
        <w:rPr>
          <w:lang w:val="ru-RU"/>
        </w:rPr>
        <w:t xml:space="preserve"> превышает  0,3 </w:t>
      </w:r>
      <w:proofErr w:type="spellStart"/>
      <w:r w:rsidRPr="00D37164">
        <w:rPr>
          <w:lang w:val="ru-RU"/>
        </w:rPr>
        <w:t>мкЗв</w:t>
      </w:r>
      <w:proofErr w:type="spellEnd"/>
      <w:r w:rsidRPr="00D37164">
        <w:rPr>
          <w:lang w:val="ru-RU"/>
        </w:rPr>
        <w:t>/ч │  нет</w:t>
      </w:r>
    </w:p>
    <w:p w14:paraId="783866FB" w14:textId="77777777" w:rsidR="00D37164" w:rsidRPr="00D37164" w:rsidRDefault="00D37164">
      <w:pPr>
        <w:pStyle w:val="ConsPlusNonformat"/>
        <w:jc w:val="both"/>
        <w:rPr>
          <w:lang w:val="ru-RU"/>
        </w:rPr>
      </w:pPr>
      <w:r w:rsidRPr="00D37164">
        <w:rPr>
          <w:lang w:val="ru-RU"/>
        </w:rPr>
        <w:t xml:space="preserve">     ┌─────────</w:t>
      </w:r>
      <w:proofErr w:type="gramStart"/>
      <w:r w:rsidRPr="00D37164">
        <w:rPr>
          <w:lang w:val="ru-RU"/>
        </w:rPr>
        <w:t>─&lt;</w:t>
      </w:r>
      <w:proofErr w:type="gramEnd"/>
      <w:r w:rsidRPr="00D37164">
        <w:rPr>
          <w:lang w:val="ru-RU"/>
        </w:rPr>
        <w:t>(жилые  и   общественные   здания)   или &gt;──────┐</w:t>
      </w:r>
    </w:p>
    <w:p w14:paraId="26D3A625" w14:textId="77777777" w:rsidR="00D37164" w:rsidRPr="00D37164" w:rsidRDefault="00D37164">
      <w:pPr>
        <w:pStyle w:val="ConsPlusNonformat"/>
        <w:jc w:val="both"/>
        <w:rPr>
          <w:lang w:val="ru-RU"/>
        </w:rPr>
      </w:pPr>
      <w:r w:rsidRPr="00D37164">
        <w:rPr>
          <w:lang w:val="ru-RU"/>
        </w:rPr>
        <w:t xml:space="preserve">     │          │мощность   дозы   </w:t>
      </w:r>
      <w:proofErr w:type="gramStart"/>
      <w:r w:rsidRPr="00D37164">
        <w:rPr>
          <w:lang w:val="ru-RU"/>
        </w:rPr>
        <w:t>превышает  0</w:t>
      </w:r>
      <w:proofErr w:type="gramEnd"/>
      <w:r w:rsidRPr="00D37164">
        <w:rPr>
          <w:lang w:val="ru-RU"/>
        </w:rPr>
        <w:t xml:space="preserve">,6  </w:t>
      </w:r>
      <w:proofErr w:type="spellStart"/>
      <w:r w:rsidRPr="00D37164">
        <w:rPr>
          <w:lang w:val="ru-RU"/>
        </w:rPr>
        <w:t>мкЗв</w:t>
      </w:r>
      <w:proofErr w:type="spellEnd"/>
      <w:r w:rsidRPr="00D37164">
        <w:rPr>
          <w:lang w:val="ru-RU"/>
        </w:rPr>
        <w:t>/ч │      │</w:t>
      </w:r>
    </w:p>
    <w:p w14:paraId="20998FC4" w14:textId="77777777" w:rsidR="00D37164" w:rsidRPr="00D37164" w:rsidRDefault="00D37164">
      <w:pPr>
        <w:pStyle w:val="ConsPlusNonformat"/>
        <w:jc w:val="both"/>
        <w:rPr>
          <w:lang w:val="ru-RU"/>
        </w:rPr>
      </w:pPr>
      <w:r w:rsidRPr="00D37164">
        <w:rPr>
          <w:lang w:val="ru-RU"/>
        </w:rPr>
        <w:t xml:space="preserve">     │          </w:t>
      </w:r>
      <w:proofErr w:type="gramStart"/>
      <w:r w:rsidRPr="00D37164">
        <w:rPr>
          <w:lang w:val="ru-RU"/>
        </w:rPr>
        <w:t>│(</w:t>
      </w:r>
      <w:proofErr w:type="gramEnd"/>
      <w:r w:rsidRPr="00D37164">
        <w:rPr>
          <w:lang w:val="ru-RU"/>
        </w:rPr>
        <w:t>производственные здания)                │      │</w:t>
      </w:r>
    </w:p>
    <w:p w14:paraId="3E2D2021" w14:textId="77777777" w:rsidR="00D37164" w:rsidRPr="00D37164" w:rsidRDefault="00D37164">
      <w:pPr>
        <w:pStyle w:val="ConsPlusNonformat"/>
        <w:jc w:val="both"/>
        <w:rPr>
          <w:lang w:val="ru-RU"/>
        </w:rPr>
      </w:pPr>
      <w:r w:rsidRPr="00D37164">
        <w:rPr>
          <w:lang w:val="ru-RU"/>
        </w:rPr>
        <w:t xml:space="preserve">     │          └───────────────────\/────────────────────┘      │</w:t>
      </w:r>
    </w:p>
    <w:p w14:paraId="6436683B" w14:textId="77777777" w:rsidR="00D37164" w:rsidRPr="00D37164" w:rsidRDefault="00D37164">
      <w:pPr>
        <w:pStyle w:val="ConsPlusNonformat"/>
        <w:jc w:val="both"/>
        <w:rPr>
          <w:lang w:val="ru-RU"/>
        </w:rPr>
      </w:pPr>
      <w:r w:rsidRPr="00D37164">
        <w:rPr>
          <w:lang w:val="ru-RU"/>
        </w:rPr>
        <w:t xml:space="preserve">     \/                                                         \/</w:t>
      </w:r>
    </w:p>
    <w:p w14:paraId="16497BE6" w14:textId="77777777" w:rsidR="00D37164" w:rsidRPr="00D37164" w:rsidRDefault="00D37164">
      <w:pPr>
        <w:pStyle w:val="ConsPlusNonformat"/>
        <w:jc w:val="both"/>
        <w:rPr>
          <w:lang w:val="ru-RU"/>
        </w:rPr>
      </w:pPr>
      <w:r w:rsidRPr="00D37164">
        <w:rPr>
          <w:lang w:val="ru-RU"/>
        </w:rPr>
        <w:t>┌──────────────────────┐                          ┌───────────────────────┐</w:t>
      </w:r>
    </w:p>
    <w:p w14:paraId="1C22DF94" w14:textId="77777777" w:rsidR="00D37164" w:rsidRPr="00D37164" w:rsidRDefault="00D37164">
      <w:pPr>
        <w:pStyle w:val="ConsPlusNonformat"/>
        <w:jc w:val="both"/>
        <w:rPr>
          <w:lang w:val="ru-RU"/>
        </w:rPr>
      </w:pPr>
      <w:r w:rsidRPr="00D37164">
        <w:rPr>
          <w:lang w:val="ru-RU"/>
        </w:rPr>
        <w:t>│   Решение вопроса    │                          │Локальные радиационные │</w:t>
      </w:r>
    </w:p>
    <w:p w14:paraId="00E7ED03" w14:textId="77777777" w:rsidR="00D37164" w:rsidRPr="00D37164" w:rsidRDefault="00D37164">
      <w:pPr>
        <w:pStyle w:val="ConsPlusNonformat"/>
        <w:jc w:val="both"/>
        <w:rPr>
          <w:lang w:val="ru-RU"/>
        </w:rPr>
      </w:pPr>
      <w:r w:rsidRPr="00D37164">
        <w:rPr>
          <w:lang w:val="ru-RU"/>
        </w:rPr>
        <w:t xml:space="preserve">│о ликвидации локальных│                          │ аномалии </w:t>
      </w:r>
      <w:proofErr w:type="gramStart"/>
      <w:r w:rsidRPr="00D37164">
        <w:rPr>
          <w:lang w:val="ru-RU"/>
        </w:rPr>
        <w:t>отсутствуют  │</w:t>
      </w:r>
      <w:proofErr w:type="gramEnd"/>
    </w:p>
    <w:p w14:paraId="5C7C4110" w14:textId="77777777" w:rsidR="00D37164" w:rsidRPr="00D37164" w:rsidRDefault="00D37164">
      <w:pPr>
        <w:pStyle w:val="ConsPlusNonformat"/>
        <w:jc w:val="both"/>
        <w:rPr>
          <w:lang w:val="ru-RU"/>
        </w:rPr>
      </w:pPr>
      <w:r w:rsidRPr="00D37164">
        <w:rPr>
          <w:lang w:val="ru-RU"/>
        </w:rPr>
        <w:t>│радиационных аномалий │                          └────────────┬──────────┘</w:t>
      </w:r>
    </w:p>
    <w:p w14:paraId="25D8ECC4" w14:textId="77777777" w:rsidR="00D37164" w:rsidRPr="00D37164" w:rsidRDefault="00D37164">
      <w:pPr>
        <w:pStyle w:val="ConsPlusNonformat"/>
        <w:jc w:val="both"/>
        <w:rPr>
          <w:lang w:val="ru-RU"/>
        </w:rPr>
      </w:pPr>
      <w:r w:rsidRPr="00D37164">
        <w:rPr>
          <w:lang w:val="ru-RU"/>
        </w:rPr>
        <w:t>└──────────────────────┘                                       │</w:t>
      </w:r>
    </w:p>
    <w:p w14:paraId="0DFFD401" w14:textId="77777777" w:rsidR="00D37164" w:rsidRPr="00D37164" w:rsidRDefault="00D37164">
      <w:pPr>
        <w:pStyle w:val="ConsPlusNonformat"/>
        <w:jc w:val="both"/>
        <w:rPr>
          <w:lang w:val="ru-RU"/>
        </w:rPr>
      </w:pPr>
      <w:r w:rsidRPr="00D37164">
        <w:rPr>
          <w:lang w:val="ru-RU"/>
        </w:rPr>
        <w:t xml:space="preserve">                                     ┌─────────────────────────┘</w:t>
      </w:r>
    </w:p>
    <w:p w14:paraId="2A74D1B4" w14:textId="77777777" w:rsidR="00D37164" w:rsidRPr="00D37164" w:rsidRDefault="00D37164">
      <w:pPr>
        <w:pStyle w:val="ConsPlusNonformat"/>
        <w:jc w:val="both"/>
        <w:rPr>
          <w:lang w:val="ru-RU"/>
        </w:rPr>
      </w:pPr>
      <w:r w:rsidRPr="00D37164">
        <w:rPr>
          <w:lang w:val="ru-RU"/>
        </w:rPr>
        <w:t xml:space="preserve">                                     │</w:t>
      </w:r>
    </w:p>
    <w:p w14:paraId="5E9DA7BA" w14:textId="77777777" w:rsidR="00D37164" w:rsidRPr="00D37164" w:rsidRDefault="00D37164">
      <w:pPr>
        <w:pStyle w:val="ConsPlusNonformat"/>
        <w:jc w:val="both"/>
        <w:rPr>
          <w:lang w:val="ru-RU"/>
        </w:rPr>
      </w:pPr>
      <w:r w:rsidRPr="00D37164">
        <w:rPr>
          <w:lang w:val="ru-RU"/>
        </w:rPr>
        <w:t xml:space="preserve">                                    \/</w:t>
      </w:r>
    </w:p>
    <w:p w14:paraId="61387365" w14:textId="77777777" w:rsidR="00D37164" w:rsidRPr="00D37164" w:rsidRDefault="00D37164">
      <w:pPr>
        <w:pStyle w:val="ConsPlusNonformat"/>
        <w:jc w:val="both"/>
        <w:rPr>
          <w:lang w:val="ru-RU"/>
        </w:rPr>
      </w:pPr>
      <w:r w:rsidRPr="00D37164">
        <w:rPr>
          <w:lang w:val="ru-RU"/>
        </w:rPr>
        <w:t xml:space="preserve">                  ┌────────────────────────────────────┐</w:t>
      </w:r>
    </w:p>
    <w:p w14:paraId="4DAFC7F3" w14:textId="77777777" w:rsidR="00D37164" w:rsidRPr="00D37164" w:rsidRDefault="00D37164">
      <w:pPr>
        <w:pStyle w:val="ConsPlusNonformat"/>
        <w:jc w:val="both"/>
        <w:rPr>
          <w:lang w:val="ru-RU"/>
        </w:rPr>
      </w:pPr>
      <w:r w:rsidRPr="00D37164">
        <w:rPr>
          <w:lang w:val="ru-RU"/>
        </w:rPr>
        <w:t xml:space="preserve">                  │Измерение мощности дозы в помещениях│</w:t>
      </w:r>
    </w:p>
    <w:p w14:paraId="6B96A272" w14:textId="77777777" w:rsidR="00D37164" w:rsidRPr="00D37164" w:rsidRDefault="00D37164">
      <w:pPr>
        <w:pStyle w:val="ConsPlusNonformat"/>
        <w:jc w:val="both"/>
        <w:rPr>
          <w:lang w:val="ru-RU"/>
        </w:rPr>
      </w:pPr>
      <w:r w:rsidRPr="00D37164">
        <w:rPr>
          <w:lang w:val="ru-RU"/>
        </w:rPr>
        <w:t xml:space="preserve">                  └────────────────┬─┬─────────────────┘</w:t>
      </w:r>
    </w:p>
    <w:p w14:paraId="0CE2E235" w14:textId="77777777" w:rsidR="00D37164" w:rsidRPr="00D37164" w:rsidRDefault="00D37164">
      <w:pPr>
        <w:pStyle w:val="ConsPlusNonformat"/>
        <w:jc w:val="both"/>
        <w:rPr>
          <w:lang w:val="ru-RU"/>
        </w:rPr>
      </w:pPr>
      <w:r w:rsidRPr="00D37164">
        <w:rPr>
          <w:lang w:val="ru-RU"/>
        </w:rPr>
        <w:t xml:space="preserve">                                   │ │</w:t>
      </w:r>
    </w:p>
    <w:p w14:paraId="770CC937" w14:textId="77777777" w:rsidR="00D37164" w:rsidRPr="00D37164" w:rsidRDefault="00D37164">
      <w:pPr>
        <w:pStyle w:val="ConsPlusNonformat"/>
        <w:jc w:val="both"/>
        <w:rPr>
          <w:lang w:val="ru-RU"/>
        </w:rPr>
      </w:pPr>
      <w:r w:rsidRPr="00D37164">
        <w:rPr>
          <w:lang w:val="ru-RU"/>
        </w:rPr>
        <w:t xml:space="preserve">      Жилые и общественные         │ │         Производственные</w:t>
      </w:r>
    </w:p>
    <w:p w14:paraId="40904B80" w14:textId="77777777" w:rsidR="00D37164" w:rsidRPr="00D37164" w:rsidRDefault="00D37164">
      <w:pPr>
        <w:pStyle w:val="ConsPlusNonformat"/>
        <w:jc w:val="both"/>
        <w:rPr>
          <w:lang w:val="ru-RU"/>
        </w:rPr>
      </w:pPr>
      <w:r w:rsidRPr="00D37164">
        <w:rPr>
          <w:lang w:val="ru-RU"/>
        </w:rPr>
        <w:t xml:space="preserve">            здания                 │ │        здания и сооружения</w:t>
      </w:r>
    </w:p>
    <w:p w14:paraId="7AAD458A" w14:textId="77777777" w:rsidR="00D37164" w:rsidRPr="00D37164" w:rsidRDefault="00D37164">
      <w:pPr>
        <w:pStyle w:val="ConsPlusNonformat"/>
        <w:jc w:val="both"/>
        <w:rPr>
          <w:lang w:val="ru-RU"/>
        </w:rPr>
      </w:pPr>
      <w:r w:rsidRPr="00D37164">
        <w:rPr>
          <w:lang w:val="ru-RU"/>
        </w:rPr>
        <w:t xml:space="preserve">                                   │ │</w:t>
      </w:r>
    </w:p>
    <w:p w14:paraId="6451A961" w14:textId="77777777" w:rsidR="00D37164" w:rsidRPr="00D37164" w:rsidRDefault="00D37164">
      <w:pPr>
        <w:pStyle w:val="ConsPlusNonformat"/>
        <w:jc w:val="both"/>
        <w:rPr>
          <w:lang w:val="ru-RU"/>
        </w:rPr>
      </w:pPr>
      <w:r w:rsidRPr="00D37164">
        <w:rPr>
          <w:lang w:val="ru-RU"/>
        </w:rPr>
        <w:t xml:space="preserve">                    ┌──────────────┘ └──────────────┐</w:t>
      </w:r>
    </w:p>
    <w:p w14:paraId="2BDBDDF5" w14:textId="77777777" w:rsidR="00D37164" w:rsidRPr="00D37164" w:rsidRDefault="00D37164">
      <w:pPr>
        <w:pStyle w:val="ConsPlusNonformat"/>
        <w:jc w:val="both"/>
        <w:rPr>
          <w:lang w:val="ru-RU"/>
        </w:rPr>
      </w:pPr>
      <w:r w:rsidRPr="00D37164">
        <w:rPr>
          <w:lang w:val="ru-RU"/>
        </w:rPr>
        <w:t xml:space="preserve">                    │                               │</w:t>
      </w:r>
    </w:p>
    <w:p w14:paraId="2CDED32D" w14:textId="77777777" w:rsidR="00D37164" w:rsidRPr="00D37164" w:rsidRDefault="00D37164">
      <w:pPr>
        <w:pStyle w:val="ConsPlusNonformat"/>
        <w:jc w:val="both"/>
        <w:rPr>
          <w:lang w:val="ru-RU"/>
        </w:rPr>
      </w:pPr>
      <w:r w:rsidRPr="00D37164">
        <w:rPr>
          <w:lang w:val="ru-RU"/>
        </w:rPr>
        <w:t xml:space="preserve">                   \/                               \/</w:t>
      </w:r>
    </w:p>
    <w:p w14:paraId="7B5830A6" w14:textId="77777777" w:rsidR="00D37164" w:rsidRPr="00D37164" w:rsidRDefault="00D37164">
      <w:pPr>
        <w:pStyle w:val="ConsPlusNonformat"/>
        <w:jc w:val="both"/>
        <w:rPr>
          <w:lang w:val="ru-RU"/>
        </w:rPr>
      </w:pPr>
      <w:r w:rsidRPr="00D37164">
        <w:rPr>
          <w:lang w:val="ru-RU"/>
        </w:rPr>
        <w:t xml:space="preserve">  ┌──────────────────────┐                       ┌──────────────────────┐</w:t>
      </w:r>
    </w:p>
    <w:p w14:paraId="014F3F34" w14:textId="77777777" w:rsidR="00D37164" w:rsidRPr="00D37164" w:rsidRDefault="00D37164">
      <w:pPr>
        <w:pStyle w:val="ConsPlusNonformat"/>
        <w:jc w:val="both"/>
        <w:rPr>
          <w:lang w:val="ru-RU"/>
        </w:rPr>
      </w:pPr>
      <w:r w:rsidRPr="00D37164">
        <w:rPr>
          <w:lang w:val="ru-RU"/>
        </w:rPr>
        <w:t xml:space="preserve">  │     Определение      │                       │     Определение      │</w:t>
      </w:r>
    </w:p>
    <w:p w14:paraId="58385AC6" w14:textId="77777777" w:rsidR="00D37164" w:rsidRPr="00D37164" w:rsidRDefault="00D37164">
      <w:pPr>
        <w:pStyle w:val="ConsPlusNonformat"/>
        <w:jc w:val="both"/>
        <w:rPr>
          <w:lang w:val="ru-RU"/>
        </w:rPr>
      </w:pPr>
      <w:r w:rsidRPr="00D37164">
        <w:rPr>
          <w:lang w:val="ru-RU"/>
        </w:rPr>
        <w:t xml:space="preserve">  │       .   .      </w:t>
      </w:r>
      <w:proofErr w:type="gramStart"/>
      <w:r w:rsidRPr="00D37164">
        <w:rPr>
          <w:lang w:val="ru-RU"/>
        </w:rPr>
        <w:t>.ом</w:t>
      </w:r>
      <w:proofErr w:type="gramEnd"/>
      <w:r w:rsidRPr="00D37164">
        <w:rPr>
          <w:lang w:val="ru-RU"/>
        </w:rPr>
        <w:t xml:space="preserve"> │                       │      .               │</w:t>
      </w:r>
    </w:p>
    <w:p w14:paraId="04FF3035" w14:textId="77777777" w:rsidR="00D37164" w:rsidRPr="00D37164" w:rsidRDefault="00D37164">
      <w:pPr>
        <w:pStyle w:val="ConsPlusNonformat"/>
        <w:jc w:val="both"/>
        <w:rPr>
          <w:lang w:val="ru-RU"/>
        </w:rPr>
      </w:pPr>
      <w:r w:rsidRPr="00D37164">
        <w:rPr>
          <w:lang w:val="ru-RU"/>
        </w:rPr>
        <w:t xml:space="preserve">  │Дельта </w:t>
      </w:r>
      <w:r>
        <w:t>H</w:t>
      </w:r>
      <w:r w:rsidRPr="00D37164">
        <w:rPr>
          <w:lang w:val="ru-RU"/>
        </w:rPr>
        <w:t xml:space="preserve"> = </w:t>
      </w:r>
      <w:r>
        <w:t>H</w:t>
      </w:r>
      <w:r w:rsidRPr="00D37164">
        <w:rPr>
          <w:lang w:val="ru-RU"/>
        </w:rPr>
        <w:t xml:space="preserve">    - </w:t>
      </w:r>
      <w:r>
        <w:t>H</w:t>
      </w:r>
      <w:r w:rsidRPr="00D37164">
        <w:rPr>
          <w:lang w:val="ru-RU"/>
        </w:rPr>
        <w:t xml:space="preserve">   │                       │      </w:t>
      </w:r>
      <w:r>
        <w:t>H</w:t>
      </w:r>
      <w:r w:rsidRPr="00D37164">
        <w:rPr>
          <w:lang w:val="ru-RU"/>
        </w:rPr>
        <w:t xml:space="preserve"> + Дельта      │</w:t>
      </w:r>
    </w:p>
    <w:p w14:paraId="4CE90AC4" w14:textId="77777777" w:rsidR="00D37164" w:rsidRPr="00D37164" w:rsidRDefault="00D37164">
      <w:pPr>
        <w:pStyle w:val="ConsPlusNonformat"/>
        <w:jc w:val="both"/>
        <w:rPr>
          <w:lang w:val="ru-RU"/>
        </w:rPr>
      </w:pPr>
      <w:r w:rsidRPr="00D37164">
        <w:rPr>
          <w:lang w:val="ru-RU"/>
        </w:rPr>
        <w:t xml:space="preserve">  │            </w:t>
      </w:r>
      <w:r>
        <w:t>max</w:t>
      </w:r>
      <w:r w:rsidRPr="00D37164">
        <w:rPr>
          <w:lang w:val="ru-RU"/>
        </w:rPr>
        <w:t xml:space="preserve">    </w:t>
      </w:r>
      <w:r>
        <w:t>min</w:t>
      </w:r>
      <w:r w:rsidRPr="00D37164">
        <w:rPr>
          <w:lang w:val="ru-RU"/>
        </w:rPr>
        <w:t xml:space="preserve">│                       │                </w:t>
      </w:r>
      <w:r>
        <w:t>H</w:t>
      </w:r>
      <w:r w:rsidRPr="00D37164">
        <w:rPr>
          <w:lang w:val="ru-RU"/>
        </w:rPr>
        <w:t xml:space="preserve">     │</w:t>
      </w:r>
    </w:p>
    <w:p w14:paraId="234ECCCF" w14:textId="77777777" w:rsidR="00D37164" w:rsidRPr="00D37164" w:rsidRDefault="00D37164">
      <w:pPr>
        <w:pStyle w:val="ConsPlusNonformat"/>
        <w:jc w:val="both"/>
        <w:rPr>
          <w:lang w:val="ru-RU"/>
        </w:rPr>
      </w:pPr>
      <w:r w:rsidRPr="00D37164">
        <w:rPr>
          <w:lang w:val="ru-RU"/>
        </w:rPr>
        <w:t xml:space="preserve">  └────────────────┬─────┘                       └──┬───────────────────┘</w:t>
      </w:r>
    </w:p>
    <w:p w14:paraId="2113DF3E" w14:textId="77777777" w:rsidR="00D37164" w:rsidRPr="00D37164" w:rsidRDefault="00D37164">
      <w:pPr>
        <w:pStyle w:val="ConsPlusNonformat"/>
        <w:jc w:val="both"/>
        <w:rPr>
          <w:lang w:val="ru-RU"/>
        </w:rPr>
      </w:pPr>
      <w:r w:rsidRPr="00D37164">
        <w:rPr>
          <w:lang w:val="ru-RU"/>
        </w:rPr>
        <w:t xml:space="preserve">                   │                                │</w:t>
      </w:r>
    </w:p>
    <w:p w14:paraId="1268104A" w14:textId="77777777" w:rsidR="00D37164" w:rsidRPr="00D37164" w:rsidRDefault="00D37164">
      <w:pPr>
        <w:pStyle w:val="ConsPlusNonformat"/>
        <w:jc w:val="both"/>
        <w:rPr>
          <w:lang w:val="ru-RU"/>
        </w:rPr>
      </w:pPr>
      <w:r w:rsidRPr="00D37164">
        <w:rPr>
          <w:lang w:val="ru-RU"/>
        </w:rPr>
        <w:t xml:space="preserve">                   \/                               \/</w:t>
      </w:r>
    </w:p>
    <w:p w14:paraId="3D45944A" w14:textId="77777777" w:rsidR="00D37164" w:rsidRPr="00D37164" w:rsidRDefault="00D37164">
      <w:pPr>
        <w:pStyle w:val="ConsPlusNonformat"/>
        <w:jc w:val="both"/>
        <w:rPr>
          <w:lang w:val="ru-RU"/>
        </w:rPr>
      </w:pPr>
      <w:r w:rsidRPr="00D37164">
        <w:rPr>
          <w:lang w:val="ru-RU"/>
        </w:rPr>
        <w:t xml:space="preserve">       ┌───────────/\──────────┐         ┌──────────/\───────────┐</w:t>
      </w:r>
    </w:p>
    <w:p w14:paraId="3156B792" w14:textId="77777777" w:rsidR="00D37164" w:rsidRPr="00D37164" w:rsidRDefault="00D37164">
      <w:pPr>
        <w:pStyle w:val="ConsPlusNonformat"/>
        <w:jc w:val="both"/>
        <w:rPr>
          <w:lang w:val="ru-RU"/>
        </w:rPr>
      </w:pPr>
      <w:r w:rsidRPr="00D37164">
        <w:rPr>
          <w:lang w:val="ru-RU"/>
        </w:rPr>
        <w:t xml:space="preserve">   </w:t>
      </w:r>
      <w:proofErr w:type="gramStart"/>
      <w:r w:rsidRPr="00D37164">
        <w:rPr>
          <w:lang w:val="ru-RU"/>
        </w:rPr>
        <w:t>да  │</w:t>
      </w:r>
      <w:proofErr w:type="gramEnd"/>
      <w:r w:rsidRPr="00D37164">
        <w:rPr>
          <w:lang w:val="ru-RU"/>
        </w:rPr>
        <w:t xml:space="preserve">   .      </w:t>
      </w:r>
      <w:proofErr w:type="gramStart"/>
      <w:r w:rsidRPr="00D37164">
        <w:rPr>
          <w:lang w:val="ru-RU"/>
        </w:rPr>
        <w:t>.ом</w:t>
      </w:r>
      <w:proofErr w:type="gramEnd"/>
      <w:r w:rsidRPr="00D37164">
        <w:rPr>
          <w:lang w:val="ru-RU"/>
        </w:rPr>
        <w:t xml:space="preserve">          │нет   </w:t>
      </w:r>
      <w:proofErr w:type="spellStart"/>
      <w:r w:rsidRPr="00D37164">
        <w:rPr>
          <w:lang w:val="ru-RU"/>
        </w:rPr>
        <w:t>нет</w:t>
      </w:r>
      <w:proofErr w:type="spellEnd"/>
      <w:r w:rsidRPr="00D37164">
        <w:rPr>
          <w:lang w:val="ru-RU"/>
        </w:rPr>
        <w:t xml:space="preserve">│ .                     </w:t>
      </w:r>
      <w:proofErr w:type="gramStart"/>
      <w:r w:rsidRPr="00D37164">
        <w:rPr>
          <w:lang w:val="ru-RU"/>
        </w:rPr>
        <w:t>│  да</w:t>
      </w:r>
      <w:proofErr w:type="gramEnd"/>
    </w:p>
    <w:p w14:paraId="66CD29F6" w14:textId="77777777" w:rsidR="00D37164" w:rsidRPr="00D37164" w:rsidRDefault="00D37164">
      <w:pPr>
        <w:pStyle w:val="ConsPlusNonformat"/>
        <w:jc w:val="both"/>
        <w:rPr>
          <w:lang w:val="ru-RU"/>
        </w:rPr>
      </w:pPr>
      <w:r w:rsidRPr="00D37164">
        <w:rPr>
          <w:lang w:val="ru-RU"/>
        </w:rPr>
        <w:t xml:space="preserve"> ┌────</w:t>
      </w:r>
      <w:proofErr w:type="gramStart"/>
      <w:r w:rsidRPr="00D37164">
        <w:rPr>
          <w:lang w:val="ru-RU"/>
        </w:rPr>
        <w:t xml:space="preserve">─&lt;  </w:t>
      </w:r>
      <w:proofErr w:type="gramEnd"/>
      <w:r w:rsidRPr="00D37164">
        <w:rPr>
          <w:lang w:val="ru-RU"/>
        </w:rPr>
        <w:t xml:space="preserve"> </w:t>
      </w:r>
      <w:r>
        <w:t>H</w:t>
      </w:r>
      <w:r w:rsidRPr="00D37164">
        <w:rPr>
          <w:lang w:val="ru-RU"/>
        </w:rPr>
        <w:t xml:space="preserve">    - </w:t>
      </w:r>
      <w:r>
        <w:t>H</w:t>
      </w:r>
      <w:r w:rsidRPr="00D37164">
        <w:rPr>
          <w:lang w:val="ru-RU"/>
        </w:rPr>
        <w:t xml:space="preserve">    &lt;= 0,3  &gt;───┐ ┌───&lt; </w:t>
      </w:r>
      <w:r>
        <w:t>H</w:t>
      </w:r>
      <w:r w:rsidRPr="00D37164">
        <w:rPr>
          <w:lang w:val="ru-RU"/>
        </w:rPr>
        <w:t xml:space="preserve">    + Дельта  &lt;= 0,6 &gt;──────┐</w:t>
      </w:r>
    </w:p>
    <w:p w14:paraId="67CFBEF9" w14:textId="77777777" w:rsidR="00D37164" w:rsidRPr="00D37164" w:rsidRDefault="00D37164">
      <w:pPr>
        <w:pStyle w:val="ConsPlusNonformat"/>
        <w:jc w:val="both"/>
        <w:rPr>
          <w:lang w:val="ru-RU"/>
        </w:rPr>
      </w:pPr>
      <w:r w:rsidRPr="00D37164">
        <w:rPr>
          <w:lang w:val="ru-RU"/>
        </w:rPr>
        <w:t xml:space="preserve"> │     │    </w:t>
      </w:r>
      <w:r>
        <w:t>max</w:t>
      </w:r>
      <w:r w:rsidRPr="00D37164">
        <w:rPr>
          <w:lang w:val="ru-RU"/>
        </w:rPr>
        <w:t xml:space="preserve">    </w:t>
      </w:r>
      <w:r>
        <w:t>min</w:t>
      </w:r>
      <w:r w:rsidRPr="00D37164">
        <w:rPr>
          <w:lang w:val="ru-RU"/>
        </w:rPr>
        <w:t xml:space="preserve">         │   │ │   </w:t>
      </w:r>
      <w:proofErr w:type="gramStart"/>
      <w:r w:rsidRPr="00D37164">
        <w:rPr>
          <w:lang w:val="ru-RU"/>
        </w:rPr>
        <w:t xml:space="preserve">│  </w:t>
      </w:r>
      <w:r>
        <w:t>max</w:t>
      </w:r>
      <w:proofErr w:type="gramEnd"/>
      <w:r w:rsidRPr="00D37164">
        <w:rPr>
          <w:lang w:val="ru-RU"/>
        </w:rPr>
        <w:t xml:space="preserve">         </w:t>
      </w:r>
      <w:r>
        <w:t>H</w:t>
      </w:r>
      <w:r w:rsidRPr="00D37164">
        <w:rPr>
          <w:lang w:val="ru-RU"/>
        </w:rPr>
        <w:t xml:space="preserve">        │      │</w:t>
      </w:r>
    </w:p>
    <w:p w14:paraId="27DE32EC" w14:textId="77777777" w:rsidR="00D37164" w:rsidRPr="00D37164" w:rsidRDefault="00D37164">
      <w:pPr>
        <w:pStyle w:val="ConsPlusNonformat"/>
        <w:jc w:val="both"/>
        <w:rPr>
          <w:lang w:val="ru-RU"/>
        </w:rPr>
      </w:pPr>
      <w:r w:rsidRPr="00D37164">
        <w:rPr>
          <w:lang w:val="ru-RU"/>
        </w:rPr>
        <w:t xml:space="preserve"> │     └───────────\/──────────┘   │ │   └──────────\/───────────┘      │</w:t>
      </w:r>
    </w:p>
    <w:p w14:paraId="125440C2" w14:textId="77777777" w:rsidR="00D37164" w:rsidRPr="00D37164" w:rsidRDefault="00D37164">
      <w:pPr>
        <w:pStyle w:val="ConsPlusNonformat"/>
        <w:jc w:val="both"/>
        <w:rPr>
          <w:lang w:val="ru-RU"/>
        </w:rPr>
      </w:pPr>
      <w:r w:rsidRPr="00D37164">
        <w:rPr>
          <w:lang w:val="ru-RU"/>
        </w:rPr>
        <w:t xml:space="preserve"> │                                 │ │                                  │</w:t>
      </w:r>
    </w:p>
    <w:p w14:paraId="45450EB8" w14:textId="77777777" w:rsidR="00D37164" w:rsidRPr="00D37164" w:rsidRDefault="00D37164">
      <w:pPr>
        <w:pStyle w:val="ConsPlusNonformat"/>
        <w:jc w:val="both"/>
        <w:rPr>
          <w:lang w:val="ru-RU"/>
        </w:rPr>
      </w:pPr>
      <w:r w:rsidRPr="00D37164">
        <w:rPr>
          <w:lang w:val="ru-RU"/>
        </w:rPr>
        <w:t xml:space="preserve"> │                                 │ │                                  │</w:t>
      </w:r>
    </w:p>
    <w:p w14:paraId="0552842F" w14:textId="77777777" w:rsidR="00D37164" w:rsidRPr="00D37164" w:rsidRDefault="00D37164">
      <w:pPr>
        <w:pStyle w:val="ConsPlusNonformat"/>
        <w:jc w:val="both"/>
        <w:rPr>
          <w:lang w:val="ru-RU"/>
        </w:rPr>
      </w:pPr>
      <w:r w:rsidRPr="00D37164">
        <w:rPr>
          <w:lang w:val="ru-RU"/>
        </w:rPr>
        <w:t xml:space="preserve"> │               ┌─────────────────┘ └────────────────┐                 │</w:t>
      </w:r>
    </w:p>
    <w:p w14:paraId="49A5C2A9" w14:textId="77777777" w:rsidR="00D37164" w:rsidRPr="00D37164" w:rsidRDefault="00D37164">
      <w:pPr>
        <w:pStyle w:val="ConsPlusNonformat"/>
        <w:jc w:val="both"/>
        <w:rPr>
          <w:lang w:val="ru-RU"/>
        </w:rPr>
      </w:pPr>
      <w:r w:rsidRPr="00D37164">
        <w:rPr>
          <w:lang w:val="ru-RU"/>
        </w:rPr>
        <w:t xml:space="preserve"> │               │   ┌────────────────────────────┐   │                 │</w:t>
      </w:r>
    </w:p>
    <w:p w14:paraId="7729A116" w14:textId="77777777" w:rsidR="00D37164" w:rsidRPr="006F0A5B" w:rsidRDefault="00D37164">
      <w:pPr>
        <w:pStyle w:val="ConsPlusNonformat"/>
        <w:jc w:val="both"/>
        <w:rPr>
          <w:lang w:val="ru-RU"/>
        </w:rPr>
      </w:pPr>
      <w:r w:rsidRPr="00D37164">
        <w:rPr>
          <w:lang w:val="ru-RU"/>
        </w:rPr>
        <w:t xml:space="preserve"> │               </w:t>
      </w:r>
      <w:r w:rsidRPr="006F0A5B">
        <w:rPr>
          <w:lang w:val="ru-RU"/>
        </w:rPr>
        <w:t>│   │Не соответствует требованиям│   │                 │</w:t>
      </w:r>
    </w:p>
    <w:p w14:paraId="1315C514" w14:textId="7B4AA710" w:rsidR="00D37164" w:rsidRPr="00D37164" w:rsidRDefault="00D37164">
      <w:pPr>
        <w:pStyle w:val="ConsPlusNonformat"/>
        <w:jc w:val="both"/>
        <w:rPr>
          <w:lang w:val="ru-RU"/>
        </w:rPr>
      </w:pPr>
      <w:r w:rsidRPr="006F0A5B">
        <w:rPr>
          <w:lang w:val="ru-RU"/>
        </w:rPr>
        <w:t xml:space="preserve"> │               └─</w:t>
      </w:r>
      <w:proofErr w:type="gramStart"/>
      <w:r w:rsidRPr="006F0A5B">
        <w:rPr>
          <w:lang w:val="ru-RU"/>
        </w:rPr>
        <w:t>─&gt;│</w:t>
      </w:r>
      <w:proofErr w:type="gramEnd"/>
      <w:r w:rsidRPr="006F0A5B">
        <w:rPr>
          <w:lang w:val="ru-RU"/>
        </w:rPr>
        <w:t xml:space="preserve">НРБ-99/2009 по мощности </w:t>
      </w:r>
      <w:r w:rsidRPr="00D37164">
        <w:rPr>
          <w:lang w:val="ru-RU"/>
        </w:rPr>
        <w:t>дозы│&lt;──┘                 │</w:t>
      </w:r>
    </w:p>
    <w:p w14:paraId="45363BF3" w14:textId="77777777" w:rsidR="00D37164" w:rsidRPr="00D37164" w:rsidRDefault="00D37164">
      <w:pPr>
        <w:pStyle w:val="ConsPlusNonformat"/>
        <w:jc w:val="both"/>
        <w:rPr>
          <w:lang w:val="ru-RU"/>
        </w:rPr>
      </w:pPr>
      <w:r w:rsidRPr="00D37164">
        <w:rPr>
          <w:lang w:val="ru-RU"/>
        </w:rPr>
        <w:t xml:space="preserve"> │                   └────────────────────────────┘                     │</w:t>
      </w:r>
    </w:p>
    <w:p w14:paraId="4CA6AF25" w14:textId="77777777" w:rsidR="00D37164" w:rsidRPr="00D37164" w:rsidRDefault="00D37164">
      <w:pPr>
        <w:pStyle w:val="ConsPlusNonformat"/>
        <w:jc w:val="both"/>
        <w:rPr>
          <w:lang w:val="ru-RU"/>
        </w:rPr>
      </w:pPr>
      <w:r w:rsidRPr="00D37164">
        <w:rPr>
          <w:lang w:val="ru-RU"/>
        </w:rPr>
        <w:t xml:space="preserve"> └──────┐                                                      ┌────────┘</w:t>
      </w:r>
    </w:p>
    <w:p w14:paraId="3199FE6D" w14:textId="77777777" w:rsidR="00D37164" w:rsidRPr="00D37164" w:rsidRDefault="00D37164">
      <w:pPr>
        <w:pStyle w:val="ConsPlusNonformat"/>
        <w:jc w:val="both"/>
        <w:rPr>
          <w:lang w:val="ru-RU"/>
        </w:rPr>
      </w:pPr>
      <w:r w:rsidRPr="00D37164">
        <w:rPr>
          <w:lang w:val="ru-RU"/>
        </w:rPr>
        <w:t xml:space="preserve">        │                                                      │</w:t>
      </w:r>
    </w:p>
    <w:p w14:paraId="7BC26938" w14:textId="77777777" w:rsidR="00D37164" w:rsidRPr="00D37164" w:rsidRDefault="00D37164">
      <w:pPr>
        <w:pStyle w:val="ConsPlusNonformat"/>
        <w:jc w:val="both"/>
        <w:rPr>
          <w:lang w:val="ru-RU"/>
        </w:rPr>
      </w:pPr>
      <w:r w:rsidRPr="00D37164">
        <w:rPr>
          <w:lang w:val="ru-RU"/>
        </w:rPr>
        <w:t xml:space="preserve">        \/                                                     \/</w:t>
      </w:r>
    </w:p>
    <w:p w14:paraId="6C4B9070" w14:textId="77777777" w:rsidR="00D37164" w:rsidRPr="00D37164" w:rsidRDefault="00D37164">
      <w:pPr>
        <w:pStyle w:val="ConsPlusNonformat"/>
        <w:jc w:val="both"/>
        <w:rPr>
          <w:lang w:val="ru-RU"/>
        </w:rPr>
      </w:pPr>
      <w:r w:rsidRPr="00D37164">
        <w:rPr>
          <w:lang w:val="ru-RU"/>
        </w:rPr>
        <w:t xml:space="preserve">   ┌────────────────────────────────────────────────────────────────┐</w:t>
      </w:r>
    </w:p>
    <w:p w14:paraId="29F105B6" w14:textId="12AA26F7" w:rsidR="00D37164" w:rsidRPr="00D37164" w:rsidRDefault="00D37164">
      <w:pPr>
        <w:pStyle w:val="ConsPlusNonformat"/>
        <w:jc w:val="both"/>
        <w:rPr>
          <w:lang w:val="ru-RU"/>
        </w:rPr>
      </w:pPr>
      <w:r w:rsidRPr="00D37164">
        <w:rPr>
          <w:lang w:val="ru-RU"/>
        </w:rPr>
        <w:t xml:space="preserve">   │     </w:t>
      </w:r>
      <w:r w:rsidRPr="006F0A5B">
        <w:rPr>
          <w:lang w:val="ru-RU"/>
        </w:rPr>
        <w:t xml:space="preserve">Соответствует требованиям НРБ-99/2009 (ОСПОРБ-99/2010      </w:t>
      </w:r>
      <w:r w:rsidRPr="00D37164">
        <w:rPr>
          <w:lang w:val="ru-RU"/>
        </w:rPr>
        <w:t>│</w:t>
      </w:r>
    </w:p>
    <w:p w14:paraId="1E74D5AF" w14:textId="77777777" w:rsidR="00D37164" w:rsidRPr="00D37164" w:rsidRDefault="00D37164">
      <w:pPr>
        <w:pStyle w:val="ConsPlusNonformat"/>
        <w:jc w:val="both"/>
        <w:rPr>
          <w:lang w:val="ru-RU"/>
        </w:rPr>
      </w:pPr>
      <w:r w:rsidRPr="00D37164">
        <w:rPr>
          <w:lang w:val="ru-RU"/>
        </w:rPr>
        <w:t xml:space="preserve">   │для производственных помещений) по мощности дозы гамма-излучения│</w:t>
      </w:r>
    </w:p>
    <w:p w14:paraId="033667C1" w14:textId="77777777" w:rsidR="00D37164" w:rsidRPr="00D37164" w:rsidRDefault="00D37164">
      <w:pPr>
        <w:pStyle w:val="ConsPlusNonformat"/>
        <w:jc w:val="both"/>
        <w:rPr>
          <w:lang w:val="ru-RU"/>
        </w:rPr>
      </w:pPr>
      <w:r w:rsidRPr="00D37164">
        <w:rPr>
          <w:lang w:val="ru-RU"/>
        </w:rPr>
        <w:t xml:space="preserve">   └────────────────────────────────────────────────────────────────┘</w:t>
      </w:r>
    </w:p>
    <w:p w14:paraId="59370E09" w14:textId="77777777" w:rsidR="00D37164" w:rsidRPr="00D37164" w:rsidRDefault="00D37164">
      <w:pPr>
        <w:pStyle w:val="ConsPlusNormal"/>
        <w:ind w:firstLine="540"/>
        <w:rPr>
          <w:lang w:val="ru-RU"/>
        </w:rPr>
      </w:pPr>
    </w:p>
    <w:p w14:paraId="30224E95" w14:textId="77777777" w:rsidR="00D37164" w:rsidRPr="00D37164" w:rsidRDefault="00D37164" w:rsidP="00D37164">
      <w:pPr>
        <w:pStyle w:val="ConsPlusNormal"/>
        <w:jc w:val="center"/>
        <w:outlineLvl w:val="1"/>
        <w:rPr>
          <w:lang w:val="ru-RU"/>
        </w:rPr>
      </w:pPr>
      <w:r w:rsidRPr="00D37164">
        <w:rPr>
          <w:lang w:val="ru-RU"/>
        </w:rPr>
        <w:t>Порядок контроля ЭРОА изотопов радона в воздухе помещений</w:t>
      </w:r>
    </w:p>
    <w:p w14:paraId="2F2D7668" w14:textId="77777777" w:rsidR="00D37164" w:rsidRPr="00D37164" w:rsidRDefault="00D37164">
      <w:pPr>
        <w:pStyle w:val="ConsPlusNonformat"/>
        <w:jc w:val="both"/>
        <w:rPr>
          <w:lang w:val="ru-RU"/>
        </w:rPr>
      </w:pPr>
      <w:r w:rsidRPr="00D37164">
        <w:rPr>
          <w:lang w:val="ru-RU"/>
        </w:rPr>
        <w:t xml:space="preserve">                    ┌────────────────/\───────────────┐</w:t>
      </w:r>
    </w:p>
    <w:p w14:paraId="7E244A2C" w14:textId="77777777" w:rsidR="00D37164" w:rsidRPr="00D37164" w:rsidRDefault="00D37164">
      <w:pPr>
        <w:pStyle w:val="ConsPlusNonformat"/>
        <w:jc w:val="both"/>
        <w:rPr>
          <w:lang w:val="ru-RU"/>
        </w:rPr>
      </w:pPr>
      <w:r w:rsidRPr="00D37164">
        <w:rPr>
          <w:lang w:val="ru-RU"/>
        </w:rPr>
        <w:lastRenderedPageBreak/>
        <w:t xml:space="preserve">             нет    │                                 │    да</w:t>
      </w:r>
    </w:p>
    <w:p w14:paraId="513E6462" w14:textId="77777777" w:rsidR="00D37164" w:rsidRPr="00D37164" w:rsidRDefault="00D37164">
      <w:pPr>
        <w:pStyle w:val="ConsPlusNonformat"/>
        <w:jc w:val="both"/>
        <w:rPr>
          <w:lang w:val="ru-RU"/>
        </w:rPr>
      </w:pPr>
      <w:r w:rsidRPr="00D37164">
        <w:rPr>
          <w:lang w:val="ru-RU"/>
        </w:rPr>
        <w:t xml:space="preserve">           ┌───────</w:t>
      </w:r>
      <w:proofErr w:type="gramStart"/>
      <w:r w:rsidRPr="00D37164">
        <w:rPr>
          <w:lang w:val="ru-RU"/>
        </w:rPr>
        <w:t>─&lt; Здание</w:t>
      </w:r>
      <w:proofErr w:type="gramEnd"/>
      <w:r w:rsidRPr="00D37164">
        <w:rPr>
          <w:lang w:val="ru-RU"/>
        </w:rPr>
        <w:t xml:space="preserve"> к измерениям ЭРОА готово &gt;────────┐</w:t>
      </w:r>
    </w:p>
    <w:p w14:paraId="619DDABE" w14:textId="77777777" w:rsidR="00D37164" w:rsidRPr="00D37164" w:rsidRDefault="00D37164">
      <w:pPr>
        <w:pStyle w:val="ConsPlusNonformat"/>
        <w:jc w:val="both"/>
        <w:rPr>
          <w:lang w:val="ru-RU"/>
        </w:rPr>
      </w:pPr>
      <w:r w:rsidRPr="00D37164">
        <w:rPr>
          <w:lang w:val="ru-RU"/>
        </w:rPr>
        <w:t xml:space="preserve">           │        │                                 │        │</w:t>
      </w:r>
    </w:p>
    <w:p w14:paraId="7FDD8E60" w14:textId="77777777" w:rsidR="00D37164" w:rsidRPr="00D37164" w:rsidRDefault="00D37164">
      <w:pPr>
        <w:pStyle w:val="ConsPlusNonformat"/>
        <w:jc w:val="both"/>
        <w:rPr>
          <w:lang w:val="ru-RU"/>
        </w:rPr>
      </w:pPr>
      <w:r w:rsidRPr="00D37164">
        <w:rPr>
          <w:lang w:val="ru-RU"/>
        </w:rPr>
        <w:t xml:space="preserve">           │        └────────────────\/───────────────┘        │</w:t>
      </w:r>
    </w:p>
    <w:p w14:paraId="71ABF388" w14:textId="77777777" w:rsidR="00D37164" w:rsidRPr="00D37164" w:rsidRDefault="00D37164">
      <w:pPr>
        <w:pStyle w:val="ConsPlusNonformat"/>
        <w:jc w:val="both"/>
        <w:rPr>
          <w:lang w:val="ru-RU"/>
        </w:rPr>
      </w:pPr>
      <w:r w:rsidRPr="00D37164">
        <w:rPr>
          <w:lang w:val="ru-RU"/>
        </w:rPr>
        <w:t xml:space="preserve">           \/                                                 \/</w:t>
      </w:r>
    </w:p>
    <w:p w14:paraId="6CAA8F95" w14:textId="77777777" w:rsidR="00D37164" w:rsidRPr="00D37164" w:rsidRDefault="00D37164">
      <w:pPr>
        <w:pStyle w:val="ConsPlusNonformat"/>
        <w:jc w:val="both"/>
        <w:rPr>
          <w:lang w:val="ru-RU"/>
        </w:rPr>
      </w:pPr>
      <w:r w:rsidRPr="00D37164">
        <w:rPr>
          <w:lang w:val="ru-RU"/>
        </w:rPr>
        <w:t>┌──────────────────────────────┐           ┌─────────────────────────────┐</w:t>
      </w:r>
    </w:p>
    <w:p w14:paraId="6653259D" w14:textId="77777777" w:rsidR="00D37164" w:rsidRPr="00D37164" w:rsidRDefault="00D37164">
      <w:pPr>
        <w:pStyle w:val="ConsPlusNonformat"/>
        <w:jc w:val="both"/>
        <w:rPr>
          <w:lang w:val="ru-RU"/>
        </w:rPr>
      </w:pPr>
      <w:r w:rsidRPr="00D37164">
        <w:rPr>
          <w:lang w:val="ru-RU"/>
        </w:rPr>
        <w:t>│Измерения ЭРОА изотопов радона│           │   Проводятся измерения ЭРОА │</w:t>
      </w:r>
    </w:p>
    <w:p w14:paraId="1ED6D3D3" w14:textId="77777777" w:rsidR="00D37164" w:rsidRPr="00D37164" w:rsidRDefault="00D37164">
      <w:pPr>
        <w:pStyle w:val="ConsPlusNonformat"/>
        <w:jc w:val="both"/>
        <w:rPr>
          <w:lang w:val="ru-RU"/>
        </w:rPr>
      </w:pPr>
      <w:r w:rsidRPr="00D37164">
        <w:rPr>
          <w:lang w:val="ru-RU"/>
        </w:rPr>
        <w:t>│</w:t>
      </w:r>
      <w:proofErr w:type="gramStart"/>
      <w:r w:rsidRPr="00D37164">
        <w:rPr>
          <w:lang w:val="ru-RU"/>
        </w:rPr>
        <w:t xml:space="preserve">   (</w:t>
      </w:r>
      <w:proofErr w:type="gramEnd"/>
      <w:r w:rsidRPr="00D37164">
        <w:rPr>
          <w:lang w:val="ru-RU"/>
        </w:rPr>
        <w:t>ОА радона)не проводятся   │           │  изотопов радона(ОА радона) │</w:t>
      </w:r>
    </w:p>
    <w:p w14:paraId="32890CAF" w14:textId="77777777" w:rsidR="00D37164" w:rsidRPr="00D37164" w:rsidRDefault="00D37164">
      <w:pPr>
        <w:pStyle w:val="ConsPlusNonformat"/>
        <w:jc w:val="both"/>
        <w:rPr>
          <w:lang w:val="ru-RU"/>
        </w:rPr>
      </w:pPr>
      <w:r w:rsidRPr="00D37164">
        <w:rPr>
          <w:lang w:val="ru-RU"/>
        </w:rPr>
        <w:t>└──────────────────────────────┘           └───────────────────┬─────────┘</w:t>
      </w:r>
    </w:p>
    <w:p w14:paraId="4EB876E8" w14:textId="77777777" w:rsidR="00D37164" w:rsidRPr="00D37164" w:rsidRDefault="00D37164">
      <w:pPr>
        <w:pStyle w:val="ConsPlusNonformat"/>
        <w:jc w:val="both"/>
        <w:rPr>
          <w:lang w:val="ru-RU"/>
        </w:rPr>
      </w:pPr>
      <w:r w:rsidRPr="00D37164">
        <w:rPr>
          <w:lang w:val="ru-RU"/>
        </w:rPr>
        <w:t xml:space="preserve">                                     ┌─────────────────────────┘</w:t>
      </w:r>
    </w:p>
    <w:p w14:paraId="15B67A40" w14:textId="77777777" w:rsidR="00D37164" w:rsidRPr="00D37164" w:rsidRDefault="00D37164">
      <w:pPr>
        <w:pStyle w:val="ConsPlusNonformat"/>
        <w:jc w:val="both"/>
        <w:rPr>
          <w:lang w:val="ru-RU"/>
        </w:rPr>
      </w:pPr>
      <w:r w:rsidRPr="00D37164">
        <w:rPr>
          <w:lang w:val="ru-RU"/>
        </w:rPr>
        <w:t xml:space="preserve">                                     │</w:t>
      </w:r>
    </w:p>
    <w:p w14:paraId="147CA62B" w14:textId="77777777" w:rsidR="00D37164" w:rsidRPr="00D37164" w:rsidRDefault="00D37164">
      <w:pPr>
        <w:pStyle w:val="ConsPlusNonformat"/>
        <w:jc w:val="both"/>
        <w:rPr>
          <w:lang w:val="ru-RU"/>
        </w:rPr>
      </w:pPr>
      <w:r w:rsidRPr="00D37164">
        <w:rPr>
          <w:lang w:val="ru-RU"/>
        </w:rPr>
        <w:t xml:space="preserve">                                     \/</w:t>
      </w:r>
    </w:p>
    <w:p w14:paraId="0CFF8CF3" w14:textId="77777777" w:rsidR="00D37164" w:rsidRPr="00D37164" w:rsidRDefault="00D37164">
      <w:pPr>
        <w:pStyle w:val="ConsPlusNonformat"/>
        <w:jc w:val="both"/>
        <w:rPr>
          <w:lang w:val="ru-RU"/>
        </w:rPr>
      </w:pPr>
      <w:r w:rsidRPr="00D37164">
        <w:rPr>
          <w:lang w:val="ru-RU"/>
        </w:rPr>
        <w:t xml:space="preserve">                    ┌────────────────/\───────────────┐</w:t>
      </w:r>
    </w:p>
    <w:p w14:paraId="42CF0B23" w14:textId="77777777" w:rsidR="00D37164" w:rsidRPr="00D37164" w:rsidRDefault="00D37164">
      <w:pPr>
        <w:pStyle w:val="ConsPlusNonformat"/>
        <w:jc w:val="both"/>
        <w:rPr>
          <w:lang w:val="ru-RU"/>
        </w:rPr>
      </w:pPr>
      <w:r w:rsidRPr="00D37164">
        <w:rPr>
          <w:lang w:val="ru-RU"/>
        </w:rPr>
        <w:t xml:space="preserve">                    │      Для 10% помещений или      │</w:t>
      </w:r>
    </w:p>
    <w:p w14:paraId="1BEB14C9" w14:textId="77777777" w:rsidR="00D37164" w:rsidRPr="00D37164" w:rsidRDefault="00D37164">
      <w:pPr>
        <w:pStyle w:val="ConsPlusNonformat"/>
        <w:jc w:val="both"/>
        <w:rPr>
          <w:lang w:val="ru-RU"/>
        </w:rPr>
      </w:pPr>
      <w:r w:rsidRPr="00D37164">
        <w:rPr>
          <w:lang w:val="ru-RU"/>
        </w:rPr>
        <w:t xml:space="preserve">              нет   │                                 │   да</w:t>
      </w:r>
    </w:p>
    <w:p w14:paraId="2489190B" w14:textId="77777777" w:rsidR="00D37164" w:rsidRPr="00D37164" w:rsidRDefault="00D37164">
      <w:pPr>
        <w:pStyle w:val="ConsPlusNonformat"/>
        <w:jc w:val="both"/>
        <w:rPr>
          <w:lang w:val="ru-RU"/>
        </w:rPr>
      </w:pPr>
      <w:r w:rsidRPr="00D37164">
        <w:rPr>
          <w:lang w:val="ru-RU"/>
        </w:rPr>
        <w:t xml:space="preserve">           ┌───────</w:t>
      </w:r>
      <w:proofErr w:type="gramStart"/>
      <w:r w:rsidRPr="00D37164">
        <w:rPr>
          <w:lang w:val="ru-RU"/>
        </w:rPr>
        <w:t xml:space="preserve">─&lt;  </w:t>
      </w:r>
      <w:proofErr w:type="gramEnd"/>
      <w:r w:rsidRPr="00D37164">
        <w:rPr>
          <w:lang w:val="ru-RU"/>
        </w:rPr>
        <w:t xml:space="preserve">    более </w:t>
      </w:r>
      <w:r>
        <w:t>C</w:t>
      </w:r>
      <w:r w:rsidRPr="00D37164">
        <w:rPr>
          <w:lang w:val="ru-RU"/>
        </w:rPr>
        <w:t xml:space="preserve">   / </w:t>
      </w:r>
      <w:r>
        <w:t>C</w:t>
      </w:r>
      <w:r w:rsidRPr="00D37164">
        <w:rPr>
          <w:lang w:val="ru-RU"/>
        </w:rPr>
        <w:t xml:space="preserve">   &lt; 0,02     &gt;────────┐</w:t>
      </w:r>
    </w:p>
    <w:p w14:paraId="3A92936A" w14:textId="77777777" w:rsidR="00D37164" w:rsidRPr="00D37164" w:rsidRDefault="00D37164">
      <w:pPr>
        <w:pStyle w:val="ConsPlusNonformat"/>
        <w:jc w:val="both"/>
        <w:rPr>
          <w:lang w:val="ru-RU"/>
        </w:rPr>
      </w:pPr>
      <w:r w:rsidRPr="00D37164">
        <w:rPr>
          <w:lang w:val="ru-RU"/>
        </w:rPr>
        <w:t xml:space="preserve">           │        │             </w:t>
      </w:r>
      <w:r>
        <w:t>Tn</w:t>
      </w:r>
      <w:r w:rsidRPr="00D37164">
        <w:rPr>
          <w:lang w:val="ru-RU"/>
        </w:rPr>
        <w:t xml:space="preserve">    </w:t>
      </w:r>
      <w:r>
        <w:t>Rn</w:t>
      </w:r>
      <w:r w:rsidRPr="00D37164">
        <w:rPr>
          <w:lang w:val="ru-RU"/>
        </w:rPr>
        <w:t xml:space="preserve">            │        │</w:t>
      </w:r>
    </w:p>
    <w:p w14:paraId="242E09E0" w14:textId="77777777" w:rsidR="00D37164" w:rsidRPr="00D37164" w:rsidRDefault="00D37164">
      <w:pPr>
        <w:pStyle w:val="ConsPlusNonformat"/>
        <w:jc w:val="both"/>
        <w:rPr>
          <w:lang w:val="ru-RU"/>
        </w:rPr>
      </w:pPr>
      <w:r w:rsidRPr="00D37164">
        <w:rPr>
          <w:lang w:val="ru-RU"/>
        </w:rPr>
        <w:t xml:space="preserve">           │        │                                 │        │</w:t>
      </w:r>
    </w:p>
    <w:p w14:paraId="153D8AFA" w14:textId="77777777" w:rsidR="00D37164" w:rsidRPr="00D37164" w:rsidRDefault="00D37164">
      <w:pPr>
        <w:pStyle w:val="ConsPlusNonformat"/>
        <w:jc w:val="both"/>
        <w:rPr>
          <w:lang w:val="ru-RU"/>
        </w:rPr>
      </w:pPr>
      <w:r w:rsidRPr="00D37164">
        <w:rPr>
          <w:lang w:val="ru-RU"/>
        </w:rPr>
        <w:t xml:space="preserve">           │        │           выполняется           │        │</w:t>
      </w:r>
    </w:p>
    <w:p w14:paraId="75095FED" w14:textId="77777777" w:rsidR="00D37164" w:rsidRPr="00D37164" w:rsidRDefault="00D37164">
      <w:pPr>
        <w:pStyle w:val="ConsPlusNonformat"/>
        <w:jc w:val="both"/>
        <w:rPr>
          <w:lang w:val="ru-RU"/>
        </w:rPr>
      </w:pPr>
      <w:r w:rsidRPr="00D37164">
        <w:rPr>
          <w:lang w:val="ru-RU"/>
        </w:rPr>
        <w:t xml:space="preserve">           │        └────────────────\/───────────────┘        │</w:t>
      </w:r>
    </w:p>
    <w:p w14:paraId="03B1EF67" w14:textId="77777777" w:rsidR="00D37164" w:rsidRPr="00D37164" w:rsidRDefault="00D37164">
      <w:pPr>
        <w:pStyle w:val="ConsPlusNonformat"/>
        <w:jc w:val="both"/>
        <w:rPr>
          <w:lang w:val="ru-RU"/>
        </w:rPr>
      </w:pPr>
      <w:r w:rsidRPr="00D37164">
        <w:rPr>
          <w:lang w:val="ru-RU"/>
        </w:rPr>
        <w:t xml:space="preserve">           \/                                                 \/</w:t>
      </w:r>
    </w:p>
    <w:p w14:paraId="5C39EFE6" w14:textId="77777777" w:rsidR="00D37164" w:rsidRPr="00D37164" w:rsidRDefault="00D37164">
      <w:pPr>
        <w:pStyle w:val="ConsPlusNonformat"/>
        <w:jc w:val="both"/>
        <w:rPr>
          <w:lang w:val="ru-RU"/>
        </w:rPr>
      </w:pPr>
      <w:r w:rsidRPr="00D37164">
        <w:rPr>
          <w:lang w:val="ru-RU"/>
        </w:rPr>
        <w:t>┌──────────────────────────────┐        ┌─────────────────────────────────┐</w:t>
      </w:r>
    </w:p>
    <w:p w14:paraId="35B52E36" w14:textId="77777777" w:rsidR="00D37164" w:rsidRPr="00D37164" w:rsidRDefault="00D37164">
      <w:pPr>
        <w:pStyle w:val="ConsPlusNonformat"/>
        <w:jc w:val="both"/>
        <w:rPr>
          <w:lang w:val="ru-RU"/>
        </w:rPr>
      </w:pPr>
      <w:r w:rsidRPr="00D37164">
        <w:rPr>
          <w:lang w:val="ru-RU"/>
        </w:rPr>
        <w:t xml:space="preserve">│    Измерения ЭРОА </w:t>
      </w:r>
      <w:proofErr w:type="spellStart"/>
      <w:r w:rsidRPr="00D37164">
        <w:rPr>
          <w:lang w:val="ru-RU"/>
        </w:rPr>
        <w:t>торона</w:t>
      </w:r>
      <w:proofErr w:type="spellEnd"/>
      <w:r w:rsidRPr="00D37164">
        <w:rPr>
          <w:lang w:val="ru-RU"/>
        </w:rPr>
        <w:t xml:space="preserve">     │        │Измерения ЭРОА </w:t>
      </w:r>
      <w:proofErr w:type="spellStart"/>
      <w:r w:rsidRPr="00D37164">
        <w:rPr>
          <w:lang w:val="ru-RU"/>
        </w:rPr>
        <w:t>торона</w:t>
      </w:r>
      <w:proofErr w:type="spellEnd"/>
      <w:r w:rsidRPr="00D37164">
        <w:rPr>
          <w:lang w:val="ru-RU"/>
        </w:rPr>
        <w:t xml:space="preserve"> в остальных│</w:t>
      </w:r>
    </w:p>
    <w:p w14:paraId="02BA976D" w14:textId="77777777" w:rsidR="00D37164" w:rsidRPr="00D37164" w:rsidRDefault="00D37164">
      <w:pPr>
        <w:pStyle w:val="ConsPlusNonformat"/>
        <w:jc w:val="both"/>
        <w:rPr>
          <w:lang w:val="ru-RU"/>
        </w:rPr>
      </w:pPr>
      <w:r w:rsidRPr="00D37164">
        <w:rPr>
          <w:lang w:val="ru-RU"/>
        </w:rPr>
        <w:t>│проводятся во всех помещениях │        │    помещениях не проводятся     │</w:t>
      </w:r>
    </w:p>
    <w:p w14:paraId="4B4FE0DA" w14:textId="77777777" w:rsidR="00D37164" w:rsidRPr="00D37164" w:rsidRDefault="00D37164">
      <w:pPr>
        <w:pStyle w:val="ConsPlusNonformat"/>
        <w:jc w:val="both"/>
        <w:rPr>
          <w:lang w:val="ru-RU"/>
        </w:rPr>
      </w:pPr>
      <w:r w:rsidRPr="00D37164">
        <w:rPr>
          <w:lang w:val="ru-RU"/>
        </w:rPr>
        <w:t>└──────────┬───────────────────┘        └──────────────────────┬──────────┘</w:t>
      </w:r>
    </w:p>
    <w:p w14:paraId="5271E423" w14:textId="77777777" w:rsidR="00D37164" w:rsidRPr="00D37164" w:rsidRDefault="00D37164">
      <w:pPr>
        <w:pStyle w:val="ConsPlusNonformat"/>
        <w:jc w:val="both"/>
        <w:rPr>
          <w:lang w:val="ru-RU"/>
        </w:rPr>
      </w:pPr>
      <w:r w:rsidRPr="00D37164">
        <w:rPr>
          <w:lang w:val="ru-RU"/>
        </w:rPr>
        <w:t xml:space="preserve">           │                                                   │</w:t>
      </w:r>
    </w:p>
    <w:p w14:paraId="7649F47E" w14:textId="77777777" w:rsidR="00D37164" w:rsidRPr="00D37164" w:rsidRDefault="00D37164">
      <w:pPr>
        <w:pStyle w:val="ConsPlusNonformat"/>
        <w:jc w:val="both"/>
        <w:rPr>
          <w:lang w:val="ru-RU"/>
        </w:rPr>
      </w:pPr>
      <w:r w:rsidRPr="00D37164">
        <w:rPr>
          <w:lang w:val="ru-RU"/>
        </w:rPr>
        <w:t xml:space="preserve">           └─────────────────────────┬─────────────────────────┘</w:t>
      </w:r>
    </w:p>
    <w:p w14:paraId="0E35878D" w14:textId="77777777" w:rsidR="00D37164" w:rsidRPr="00D37164" w:rsidRDefault="00D37164">
      <w:pPr>
        <w:pStyle w:val="ConsPlusNonformat"/>
        <w:jc w:val="both"/>
        <w:rPr>
          <w:lang w:val="ru-RU"/>
        </w:rPr>
      </w:pPr>
      <w:r w:rsidRPr="00D37164">
        <w:rPr>
          <w:lang w:val="ru-RU"/>
        </w:rPr>
        <w:t xml:space="preserve">                                     │</w:t>
      </w:r>
    </w:p>
    <w:p w14:paraId="369DF6C7" w14:textId="77777777" w:rsidR="00D37164" w:rsidRPr="00D37164" w:rsidRDefault="00D37164">
      <w:pPr>
        <w:pStyle w:val="ConsPlusNonformat"/>
        <w:jc w:val="both"/>
        <w:rPr>
          <w:lang w:val="ru-RU"/>
        </w:rPr>
      </w:pPr>
      <w:r w:rsidRPr="00D37164">
        <w:rPr>
          <w:lang w:val="ru-RU"/>
        </w:rPr>
        <w:t>┌───────────────────────────────────&gt;│</w:t>
      </w:r>
    </w:p>
    <w:p w14:paraId="6510FFDD" w14:textId="77777777" w:rsidR="00D37164" w:rsidRPr="00D37164" w:rsidRDefault="00D37164">
      <w:pPr>
        <w:pStyle w:val="ConsPlusNonformat"/>
        <w:jc w:val="both"/>
        <w:rPr>
          <w:lang w:val="ru-RU"/>
        </w:rPr>
      </w:pPr>
      <w:r w:rsidRPr="00D37164">
        <w:rPr>
          <w:lang w:val="ru-RU"/>
        </w:rPr>
        <w:t>│                                    \/</w:t>
      </w:r>
    </w:p>
    <w:p w14:paraId="5834BDBD" w14:textId="77777777" w:rsidR="00D37164" w:rsidRPr="00D37164" w:rsidRDefault="00D37164">
      <w:pPr>
        <w:pStyle w:val="ConsPlusNonformat"/>
        <w:jc w:val="both"/>
        <w:rPr>
          <w:lang w:val="ru-RU"/>
        </w:rPr>
      </w:pPr>
      <w:r w:rsidRPr="00D37164">
        <w:rPr>
          <w:lang w:val="ru-RU"/>
        </w:rPr>
        <w:t>│            ┌───────────────────────/\───────────────────────────┐</w:t>
      </w:r>
    </w:p>
    <w:p w14:paraId="7A5FF08C" w14:textId="77777777" w:rsidR="00D37164" w:rsidRPr="00D37164" w:rsidRDefault="00D37164">
      <w:pPr>
        <w:pStyle w:val="ConsPlusNonformat"/>
        <w:jc w:val="both"/>
        <w:rPr>
          <w:lang w:val="ru-RU"/>
        </w:rPr>
      </w:pPr>
      <w:r w:rsidRPr="00D37164">
        <w:rPr>
          <w:lang w:val="ru-RU"/>
        </w:rPr>
        <w:t>│            │              Для всех помещений                    │</w:t>
      </w:r>
    </w:p>
    <w:p w14:paraId="4D9C127C" w14:textId="77777777" w:rsidR="00D37164" w:rsidRPr="00D37164" w:rsidRDefault="00D37164">
      <w:pPr>
        <w:pStyle w:val="ConsPlusNonformat"/>
        <w:jc w:val="both"/>
        <w:rPr>
          <w:lang w:val="ru-RU"/>
        </w:rPr>
      </w:pPr>
      <w:r w:rsidRPr="00D37164">
        <w:rPr>
          <w:lang w:val="ru-RU"/>
        </w:rPr>
        <w:t>│        нет │                                                    │ да</w:t>
      </w:r>
    </w:p>
    <w:p w14:paraId="777E00FA" w14:textId="77777777" w:rsidR="00D37164" w:rsidRPr="00D37164" w:rsidRDefault="00D37164">
      <w:pPr>
        <w:pStyle w:val="ConsPlusNonformat"/>
        <w:jc w:val="both"/>
        <w:rPr>
          <w:lang w:val="ru-RU"/>
        </w:rPr>
      </w:pPr>
      <w:r w:rsidRPr="00D37164">
        <w:rPr>
          <w:lang w:val="ru-RU"/>
        </w:rPr>
        <w:t>│       ┌───</w:t>
      </w:r>
      <w:proofErr w:type="gramStart"/>
      <w:r w:rsidRPr="00D37164">
        <w:rPr>
          <w:lang w:val="ru-RU"/>
        </w:rPr>
        <w:t>─&lt;</w:t>
      </w:r>
      <w:proofErr w:type="gramEnd"/>
      <w:r>
        <w:t>C</w:t>
      </w:r>
      <w:r w:rsidRPr="00D37164">
        <w:rPr>
          <w:lang w:val="ru-RU"/>
        </w:rPr>
        <w:t xml:space="preserve">   + Дельта   + 4,6 · (</w:t>
      </w:r>
      <w:r>
        <w:t>C</w:t>
      </w:r>
      <w:r w:rsidRPr="00D37164">
        <w:rPr>
          <w:lang w:val="ru-RU"/>
        </w:rPr>
        <w:t xml:space="preserve">   + Дельта  ) &lt;= 100 Бк/м3&gt;────┐</w:t>
      </w:r>
    </w:p>
    <w:p w14:paraId="37F8602C" w14:textId="77777777" w:rsidR="00D37164" w:rsidRPr="00D37164" w:rsidRDefault="00D37164">
      <w:pPr>
        <w:pStyle w:val="ConsPlusNonformat"/>
        <w:jc w:val="both"/>
        <w:rPr>
          <w:lang w:val="ru-RU"/>
        </w:rPr>
      </w:pPr>
      <w:r w:rsidRPr="00D37164">
        <w:rPr>
          <w:lang w:val="ru-RU"/>
        </w:rPr>
        <w:t xml:space="preserve">│       │    │ </w:t>
      </w:r>
      <w:r>
        <w:t>Rn</w:t>
      </w:r>
      <w:r w:rsidRPr="00D37164">
        <w:rPr>
          <w:lang w:val="ru-RU"/>
        </w:rPr>
        <w:t xml:space="preserve">         </w:t>
      </w:r>
      <w:proofErr w:type="spellStart"/>
      <w:r>
        <w:t>Rn</w:t>
      </w:r>
      <w:proofErr w:type="spellEnd"/>
      <w:r w:rsidRPr="00D37164">
        <w:rPr>
          <w:lang w:val="ru-RU"/>
        </w:rPr>
        <w:t xml:space="preserve">           </w:t>
      </w:r>
      <w:r>
        <w:t>Tn</w:t>
      </w:r>
      <w:r w:rsidRPr="00D37164">
        <w:rPr>
          <w:lang w:val="ru-RU"/>
        </w:rPr>
        <w:t xml:space="preserve">         </w:t>
      </w:r>
      <w:proofErr w:type="spellStart"/>
      <w:r>
        <w:t>Tn</w:t>
      </w:r>
      <w:proofErr w:type="spellEnd"/>
      <w:r w:rsidRPr="00D37164">
        <w:rPr>
          <w:lang w:val="ru-RU"/>
        </w:rPr>
        <w:t xml:space="preserve">              │    │</w:t>
      </w:r>
    </w:p>
    <w:p w14:paraId="4E8E3A72" w14:textId="77777777" w:rsidR="00D37164" w:rsidRPr="00D37164" w:rsidRDefault="00D37164">
      <w:pPr>
        <w:pStyle w:val="ConsPlusNonformat"/>
        <w:jc w:val="both"/>
        <w:rPr>
          <w:lang w:val="ru-RU"/>
        </w:rPr>
      </w:pPr>
      <w:r w:rsidRPr="00D37164">
        <w:rPr>
          <w:lang w:val="ru-RU"/>
        </w:rPr>
        <w:t>│       │    │                                                    │    │</w:t>
      </w:r>
    </w:p>
    <w:p w14:paraId="416505AD" w14:textId="77777777" w:rsidR="00D37164" w:rsidRPr="00D37164" w:rsidRDefault="00D37164">
      <w:pPr>
        <w:pStyle w:val="ConsPlusNonformat"/>
        <w:jc w:val="both"/>
        <w:rPr>
          <w:lang w:val="ru-RU"/>
        </w:rPr>
      </w:pPr>
      <w:r w:rsidRPr="00D37164">
        <w:rPr>
          <w:lang w:val="ru-RU"/>
        </w:rPr>
        <w:t xml:space="preserve">│       │    │  </w:t>
      </w:r>
      <w:proofErr w:type="gramStart"/>
      <w:r w:rsidRPr="00D37164">
        <w:rPr>
          <w:lang w:val="ru-RU"/>
        </w:rPr>
        <w:t xml:space="preserve">   (</w:t>
      </w:r>
      <w:proofErr w:type="gramEnd"/>
      <w:r w:rsidRPr="00D37164">
        <w:rPr>
          <w:lang w:val="ru-RU"/>
        </w:rPr>
        <w:t>для производственных зданий - 150)            │    │</w:t>
      </w:r>
    </w:p>
    <w:p w14:paraId="5B9784A7" w14:textId="77777777" w:rsidR="00D37164" w:rsidRPr="00D37164" w:rsidRDefault="00D37164">
      <w:pPr>
        <w:pStyle w:val="ConsPlusNonformat"/>
        <w:jc w:val="both"/>
        <w:rPr>
          <w:lang w:val="ru-RU"/>
        </w:rPr>
      </w:pPr>
      <w:r w:rsidRPr="00D37164">
        <w:rPr>
          <w:lang w:val="ru-RU"/>
        </w:rPr>
        <w:t>│       │    └───────────────────────\/───────────────────────────┘    │</w:t>
      </w:r>
    </w:p>
    <w:p w14:paraId="5EC8ED75" w14:textId="77777777" w:rsidR="00D37164" w:rsidRPr="00D37164" w:rsidRDefault="00D37164">
      <w:pPr>
        <w:pStyle w:val="ConsPlusNonformat"/>
        <w:jc w:val="both"/>
        <w:rPr>
          <w:lang w:val="ru-RU"/>
        </w:rPr>
      </w:pPr>
      <w:r w:rsidRPr="00D37164">
        <w:rPr>
          <w:lang w:val="ru-RU"/>
        </w:rPr>
        <w:t>│       │                                                             \/</w:t>
      </w:r>
    </w:p>
    <w:p w14:paraId="5D4A85D5" w14:textId="77777777" w:rsidR="00D37164" w:rsidRPr="00D37164" w:rsidRDefault="00D37164">
      <w:pPr>
        <w:pStyle w:val="ConsPlusNonformat"/>
        <w:jc w:val="both"/>
        <w:rPr>
          <w:lang w:val="ru-RU"/>
        </w:rPr>
      </w:pPr>
      <w:r w:rsidRPr="00D37164">
        <w:rPr>
          <w:lang w:val="ru-RU"/>
        </w:rPr>
        <w:t>│       │                                       ┌─────────────────────────┐</w:t>
      </w:r>
    </w:p>
    <w:p w14:paraId="0EFD1E8A" w14:textId="07B277EC" w:rsidR="00D37164" w:rsidRPr="006F0A5B" w:rsidRDefault="00D37164">
      <w:pPr>
        <w:pStyle w:val="ConsPlusNonformat"/>
        <w:jc w:val="both"/>
        <w:rPr>
          <w:lang w:val="ru-RU"/>
        </w:rPr>
      </w:pPr>
      <w:r w:rsidRPr="00D37164">
        <w:rPr>
          <w:lang w:val="ru-RU"/>
        </w:rPr>
        <w:t>│       │                                       │</w:t>
      </w:r>
      <w:r w:rsidRPr="006F0A5B">
        <w:rPr>
          <w:lang w:val="ru-RU"/>
        </w:rPr>
        <w:t>Соответствует НРБ-99/2009│</w:t>
      </w:r>
    </w:p>
    <w:p w14:paraId="1F8945AA" w14:textId="26E61B7D" w:rsidR="00D37164" w:rsidRPr="00D37164" w:rsidRDefault="00D37164">
      <w:pPr>
        <w:pStyle w:val="ConsPlusNonformat"/>
        <w:jc w:val="both"/>
        <w:rPr>
          <w:lang w:val="ru-RU"/>
        </w:rPr>
      </w:pPr>
      <w:r w:rsidRPr="006F0A5B">
        <w:rPr>
          <w:lang w:val="ru-RU"/>
        </w:rPr>
        <w:t xml:space="preserve">│       │                                       │(ОСПОРБ-99/2010) </w:t>
      </w:r>
      <w:r w:rsidRPr="00D37164">
        <w:rPr>
          <w:lang w:val="ru-RU"/>
        </w:rPr>
        <w:t>по ЭРОА │</w:t>
      </w:r>
    </w:p>
    <w:p w14:paraId="704240B4" w14:textId="77777777" w:rsidR="00D37164" w:rsidRPr="00D37164" w:rsidRDefault="00D37164">
      <w:pPr>
        <w:pStyle w:val="ConsPlusNonformat"/>
        <w:jc w:val="both"/>
        <w:rPr>
          <w:lang w:val="ru-RU"/>
        </w:rPr>
      </w:pPr>
      <w:r w:rsidRPr="00D37164">
        <w:rPr>
          <w:lang w:val="ru-RU"/>
        </w:rPr>
        <w:t>│       │                                       │изотопов радона в воздухе│</w:t>
      </w:r>
    </w:p>
    <w:p w14:paraId="38B93134" w14:textId="77777777" w:rsidR="00D37164" w:rsidRPr="00D37164" w:rsidRDefault="00D37164">
      <w:pPr>
        <w:pStyle w:val="ConsPlusNonformat"/>
        <w:jc w:val="both"/>
        <w:rPr>
          <w:lang w:val="ru-RU"/>
        </w:rPr>
      </w:pPr>
      <w:r w:rsidRPr="00D37164">
        <w:rPr>
          <w:lang w:val="ru-RU"/>
        </w:rPr>
        <w:t>│       └─────────────────────────────┐         │        помещений        │</w:t>
      </w:r>
    </w:p>
    <w:p w14:paraId="33A15C73" w14:textId="77777777" w:rsidR="00D37164" w:rsidRPr="00D37164" w:rsidRDefault="00D37164">
      <w:pPr>
        <w:pStyle w:val="ConsPlusNonformat"/>
        <w:jc w:val="both"/>
        <w:rPr>
          <w:lang w:val="ru-RU"/>
        </w:rPr>
      </w:pPr>
      <w:r w:rsidRPr="00D37164">
        <w:rPr>
          <w:lang w:val="ru-RU"/>
        </w:rPr>
        <w:t>│                                     │         └─────────────────────────┘</w:t>
      </w:r>
    </w:p>
    <w:p w14:paraId="50648955" w14:textId="77777777" w:rsidR="00D37164" w:rsidRPr="00D37164" w:rsidRDefault="00D37164">
      <w:pPr>
        <w:pStyle w:val="ConsPlusNonformat"/>
        <w:jc w:val="both"/>
        <w:rPr>
          <w:lang w:val="ru-RU"/>
        </w:rPr>
      </w:pPr>
      <w:r w:rsidRPr="00D37164">
        <w:rPr>
          <w:lang w:val="ru-RU"/>
        </w:rPr>
        <w:t>│                                     \/</w:t>
      </w:r>
    </w:p>
    <w:p w14:paraId="3BF56EC0" w14:textId="77777777" w:rsidR="00D37164" w:rsidRPr="00D37164" w:rsidRDefault="00D37164">
      <w:pPr>
        <w:pStyle w:val="ConsPlusNonformat"/>
        <w:jc w:val="both"/>
        <w:rPr>
          <w:lang w:val="ru-RU"/>
        </w:rPr>
      </w:pPr>
      <w:r w:rsidRPr="00D37164">
        <w:rPr>
          <w:lang w:val="ru-RU"/>
        </w:rPr>
        <w:t>│               ┌─────────────────────/\──────────────────┐</w:t>
      </w:r>
    </w:p>
    <w:p w14:paraId="51A692AB" w14:textId="77777777" w:rsidR="00D37164" w:rsidRPr="00D37164" w:rsidRDefault="00D37164">
      <w:pPr>
        <w:pStyle w:val="ConsPlusNonformat"/>
        <w:jc w:val="both"/>
        <w:rPr>
          <w:lang w:val="ru-RU"/>
        </w:rPr>
      </w:pPr>
      <w:r w:rsidRPr="00D37164">
        <w:rPr>
          <w:lang w:val="ru-RU"/>
        </w:rPr>
        <w:t>│               │          Для всех помещений             │</w:t>
      </w:r>
    </w:p>
    <w:p w14:paraId="7E557891" w14:textId="77777777" w:rsidR="00D37164" w:rsidRPr="00D37164" w:rsidRDefault="00D37164">
      <w:pPr>
        <w:pStyle w:val="ConsPlusNonformat"/>
        <w:jc w:val="both"/>
        <w:rPr>
          <w:lang w:val="ru-RU"/>
        </w:rPr>
      </w:pPr>
      <w:r w:rsidRPr="00D37164">
        <w:rPr>
          <w:lang w:val="ru-RU"/>
        </w:rPr>
        <w:t xml:space="preserve">│          </w:t>
      </w:r>
      <w:proofErr w:type="gramStart"/>
      <w:r w:rsidRPr="00D37164">
        <w:rPr>
          <w:lang w:val="ru-RU"/>
        </w:rPr>
        <w:t>нет  │</w:t>
      </w:r>
      <w:proofErr w:type="gramEnd"/>
      <w:r w:rsidRPr="00D37164">
        <w:rPr>
          <w:lang w:val="ru-RU"/>
        </w:rPr>
        <w:t xml:space="preserve">                                         │  да</w:t>
      </w:r>
    </w:p>
    <w:p w14:paraId="2FFF59B3" w14:textId="77777777" w:rsidR="00D37164" w:rsidRPr="00D37164" w:rsidRDefault="00D37164">
      <w:pPr>
        <w:pStyle w:val="ConsPlusNonformat"/>
        <w:jc w:val="both"/>
        <w:rPr>
          <w:lang w:val="ru-RU"/>
        </w:rPr>
      </w:pPr>
      <w:proofErr w:type="gramStart"/>
      <w:r w:rsidRPr="00D37164">
        <w:rPr>
          <w:lang w:val="ru-RU"/>
        </w:rPr>
        <w:t>│  ┌</w:t>
      </w:r>
      <w:proofErr w:type="gramEnd"/>
      <w:r w:rsidRPr="00D37164">
        <w:rPr>
          <w:lang w:val="ru-RU"/>
        </w:rPr>
        <w:t xml:space="preserve">────────────&lt;       </w:t>
      </w:r>
      <w:r>
        <w:t>C</w:t>
      </w:r>
      <w:r w:rsidRPr="00D37164">
        <w:rPr>
          <w:lang w:val="ru-RU"/>
        </w:rPr>
        <w:t xml:space="preserve">   + 4,6 · </w:t>
      </w:r>
      <w:r>
        <w:t>C</w:t>
      </w:r>
      <w:r w:rsidRPr="00D37164">
        <w:rPr>
          <w:lang w:val="ru-RU"/>
        </w:rPr>
        <w:t xml:space="preserve">   &lt;= 100 Бк/м3      &gt;──────────────┐</w:t>
      </w:r>
    </w:p>
    <w:p w14:paraId="7220E7CA" w14:textId="77777777" w:rsidR="00D37164" w:rsidRPr="00D37164" w:rsidRDefault="00D37164">
      <w:pPr>
        <w:pStyle w:val="ConsPlusNonformat"/>
        <w:jc w:val="both"/>
        <w:rPr>
          <w:lang w:val="ru-RU"/>
        </w:rPr>
      </w:pPr>
      <w:proofErr w:type="gramStart"/>
      <w:r w:rsidRPr="00D37164">
        <w:rPr>
          <w:lang w:val="ru-RU"/>
        </w:rPr>
        <w:t>│  │</w:t>
      </w:r>
      <w:proofErr w:type="gramEnd"/>
      <w:r w:rsidRPr="00D37164">
        <w:rPr>
          <w:lang w:val="ru-RU"/>
        </w:rPr>
        <w:t xml:space="preserve">            │        </w:t>
      </w:r>
      <w:r>
        <w:t>Rn</w:t>
      </w:r>
      <w:r w:rsidRPr="00D37164">
        <w:rPr>
          <w:lang w:val="ru-RU"/>
        </w:rPr>
        <w:t xml:space="preserve">          </w:t>
      </w:r>
      <w:r>
        <w:t>Tn</w:t>
      </w:r>
      <w:r w:rsidRPr="00D37164">
        <w:rPr>
          <w:lang w:val="ru-RU"/>
        </w:rPr>
        <w:t xml:space="preserve">                   │              │</w:t>
      </w:r>
    </w:p>
    <w:p w14:paraId="73692053" w14:textId="77777777" w:rsidR="00D37164" w:rsidRPr="00D37164" w:rsidRDefault="00D37164">
      <w:pPr>
        <w:pStyle w:val="ConsPlusNonformat"/>
        <w:jc w:val="both"/>
        <w:rPr>
          <w:lang w:val="ru-RU"/>
        </w:rPr>
      </w:pPr>
      <w:r w:rsidRPr="00D37164">
        <w:rPr>
          <w:lang w:val="ru-RU"/>
        </w:rPr>
        <w:t>│  │            │                                         │              │</w:t>
      </w:r>
    </w:p>
    <w:p w14:paraId="2309F861" w14:textId="77777777" w:rsidR="00D37164" w:rsidRPr="00D37164" w:rsidRDefault="00D37164">
      <w:pPr>
        <w:pStyle w:val="ConsPlusNonformat"/>
        <w:jc w:val="both"/>
        <w:rPr>
          <w:lang w:val="ru-RU"/>
        </w:rPr>
      </w:pPr>
      <w:proofErr w:type="gramStart"/>
      <w:r w:rsidRPr="00D37164">
        <w:rPr>
          <w:lang w:val="ru-RU"/>
        </w:rPr>
        <w:t>│  │</w:t>
      </w:r>
      <w:proofErr w:type="gramEnd"/>
      <w:r w:rsidRPr="00D37164">
        <w:rPr>
          <w:lang w:val="ru-RU"/>
        </w:rPr>
        <w:t xml:space="preserve">            │   (для производственных зданий - 150)   │              │</w:t>
      </w:r>
    </w:p>
    <w:p w14:paraId="508A6E30" w14:textId="77777777" w:rsidR="00D37164" w:rsidRPr="00D37164" w:rsidRDefault="00D37164">
      <w:pPr>
        <w:pStyle w:val="ConsPlusNonformat"/>
        <w:jc w:val="both"/>
        <w:rPr>
          <w:lang w:val="ru-RU"/>
        </w:rPr>
      </w:pPr>
      <w:r w:rsidRPr="00D37164">
        <w:rPr>
          <w:lang w:val="ru-RU"/>
        </w:rPr>
        <w:t>│  │            └─────────────────────\/──────────────────┘              │</w:t>
      </w:r>
    </w:p>
    <w:p w14:paraId="69B2162E" w14:textId="77777777" w:rsidR="00D37164" w:rsidRPr="00D37164" w:rsidRDefault="00D37164">
      <w:pPr>
        <w:pStyle w:val="ConsPlusNonformat"/>
        <w:jc w:val="both"/>
        <w:rPr>
          <w:lang w:val="ru-RU"/>
        </w:rPr>
      </w:pPr>
      <w:r w:rsidRPr="00D37164">
        <w:rPr>
          <w:lang w:val="ru-RU"/>
        </w:rPr>
        <w:t>│  │                                                                     │</w:t>
      </w:r>
    </w:p>
    <w:p w14:paraId="7009CE61" w14:textId="77777777" w:rsidR="00D37164" w:rsidRPr="00D37164" w:rsidRDefault="00D37164">
      <w:pPr>
        <w:pStyle w:val="ConsPlusNonformat"/>
        <w:jc w:val="both"/>
        <w:rPr>
          <w:lang w:val="ru-RU"/>
        </w:rPr>
      </w:pPr>
      <w:r w:rsidRPr="00D37164">
        <w:rPr>
          <w:lang w:val="ru-RU"/>
        </w:rPr>
        <w:t>│  │  ┌───────────────────────┐               ┌───────────────────────┐  │</w:t>
      </w:r>
    </w:p>
    <w:p w14:paraId="433F601D" w14:textId="77777777" w:rsidR="00D37164" w:rsidRPr="00D37164" w:rsidRDefault="00D37164">
      <w:pPr>
        <w:pStyle w:val="ConsPlusNonformat"/>
        <w:jc w:val="both"/>
        <w:rPr>
          <w:lang w:val="ru-RU"/>
        </w:rPr>
      </w:pPr>
      <w:proofErr w:type="gramStart"/>
      <w:r w:rsidRPr="00D37164">
        <w:rPr>
          <w:lang w:val="ru-RU"/>
        </w:rPr>
        <w:t>│  │</w:t>
      </w:r>
      <w:proofErr w:type="gramEnd"/>
      <w:r w:rsidRPr="00D37164">
        <w:rPr>
          <w:lang w:val="ru-RU"/>
        </w:rPr>
        <w:t xml:space="preserve">  │   Измерения во всех   │               │ Проводятся повторные  │  │</w:t>
      </w:r>
    </w:p>
    <w:p w14:paraId="7157228E" w14:textId="77777777" w:rsidR="00D37164" w:rsidRPr="00D37164" w:rsidRDefault="00D37164">
      <w:pPr>
        <w:pStyle w:val="ConsPlusNonformat"/>
        <w:jc w:val="both"/>
        <w:rPr>
          <w:lang w:val="ru-RU"/>
        </w:rPr>
      </w:pPr>
      <w:proofErr w:type="gramStart"/>
      <w:r w:rsidRPr="00D37164">
        <w:rPr>
          <w:lang w:val="ru-RU"/>
        </w:rPr>
        <w:t>│  │</w:t>
      </w:r>
      <w:proofErr w:type="gramEnd"/>
      <w:r w:rsidRPr="00D37164">
        <w:rPr>
          <w:lang w:val="ru-RU"/>
        </w:rPr>
        <w:t xml:space="preserve">  │  помещениях здания.   │               │измерения более точными</w:t>
      </w:r>
      <w:proofErr w:type="gramStart"/>
      <w:r w:rsidRPr="00D37164">
        <w:rPr>
          <w:lang w:val="ru-RU"/>
        </w:rPr>
        <w:t>│  │</w:t>
      </w:r>
      <w:proofErr w:type="gramEnd"/>
    </w:p>
    <w:p w14:paraId="36D5A29D" w14:textId="77777777" w:rsidR="00D37164" w:rsidRPr="00D37164" w:rsidRDefault="00D37164">
      <w:pPr>
        <w:pStyle w:val="ConsPlusNonformat"/>
        <w:jc w:val="both"/>
        <w:rPr>
          <w:lang w:val="ru-RU"/>
        </w:rPr>
      </w:pPr>
      <w:proofErr w:type="gramStart"/>
      <w:r w:rsidRPr="00D37164">
        <w:rPr>
          <w:lang w:val="ru-RU"/>
        </w:rPr>
        <w:t>│  └</w:t>
      </w:r>
      <w:proofErr w:type="gramEnd"/>
      <w:r w:rsidRPr="00D37164">
        <w:rPr>
          <w:lang w:val="ru-RU"/>
        </w:rPr>
        <w:t>─&gt;│Мероприятия по снижению│               │  СИ или многократные  │&lt;─┘</w:t>
      </w:r>
    </w:p>
    <w:p w14:paraId="3CCC32C8" w14:textId="77777777" w:rsidR="00D37164" w:rsidRPr="00D37164" w:rsidRDefault="00D37164">
      <w:pPr>
        <w:pStyle w:val="ConsPlusNonformat"/>
        <w:jc w:val="both"/>
        <w:rPr>
          <w:lang w:val="ru-RU"/>
        </w:rPr>
      </w:pPr>
      <w:r w:rsidRPr="00D37164">
        <w:rPr>
          <w:lang w:val="ru-RU"/>
        </w:rPr>
        <w:t xml:space="preserve">│     │ ЭРОА изотопов </w:t>
      </w:r>
      <w:proofErr w:type="gramStart"/>
      <w:r w:rsidRPr="00D37164">
        <w:rPr>
          <w:lang w:val="ru-RU"/>
        </w:rPr>
        <w:t>радона  │</w:t>
      </w:r>
      <w:proofErr w:type="gramEnd"/>
      <w:r w:rsidRPr="00D37164">
        <w:rPr>
          <w:lang w:val="ru-RU"/>
        </w:rPr>
        <w:t xml:space="preserve">               │измерения с усреднением│</w:t>
      </w:r>
    </w:p>
    <w:p w14:paraId="00C50305" w14:textId="77777777" w:rsidR="00D37164" w:rsidRDefault="00D37164">
      <w:pPr>
        <w:pStyle w:val="ConsPlusNonformat"/>
        <w:jc w:val="both"/>
      </w:pPr>
      <w:r>
        <w:t xml:space="preserve">│     │       в </w:t>
      </w:r>
      <w:proofErr w:type="spellStart"/>
      <w:r>
        <w:t>воздухе</w:t>
      </w:r>
      <w:proofErr w:type="spellEnd"/>
      <w:r>
        <w:t xml:space="preserve">       │               │      </w:t>
      </w:r>
      <w:proofErr w:type="spellStart"/>
      <w:r>
        <w:t>результатов</w:t>
      </w:r>
      <w:proofErr w:type="spellEnd"/>
      <w:r>
        <w:t xml:space="preserve">      │</w:t>
      </w:r>
    </w:p>
    <w:p w14:paraId="21117A8F" w14:textId="77777777" w:rsidR="00D37164" w:rsidRDefault="00D37164">
      <w:pPr>
        <w:pStyle w:val="ConsPlusNonformat"/>
        <w:jc w:val="both"/>
      </w:pPr>
      <w:r>
        <w:t>│     └───────────┬───────────┘               └────────────┬──────────┘</w:t>
      </w:r>
    </w:p>
    <w:p w14:paraId="36978C14" w14:textId="77777777" w:rsidR="00D37164" w:rsidRDefault="00D37164">
      <w:pPr>
        <w:pStyle w:val="ConsPlusNonformat"/>
        <w:jc w:val="both"/>
      </w:pPr>
      <w:r>
        <w:t>│                 │                                        │</w:t>
      </w:r>
    </w:p>
    <w:p w14:paraId="6EE5AF38" w14:textId="77777777" w:rsidR="00D37164" w:rsidRDefault="00D37164">
      <w:pPr>
        <w:pStyle w:val="ConsPlusNonformat"/>
        <w:jc w:val="both"/>
      </w:pPr>
      <w:r>
        <w:t>│                 └───────────────────&gt;&lt;───────────────────┘</w:t>
      </w:r>
    </w:p>
    <w:p w14:paraId="7C7FF8AB" w14:textId="77777777" w:rsidR="00D37164" w:rsidRDefault="00D37164">
      <w:pPr>
        <w:pStyle w:val="ConsPlusNonformat"/>
        <w:jc w:val="both"/>
      </w:pPr>
      <w:r>
        <w:t>│                                      │</w:t>
      </w:r>
    </w:p>
    <w:p w14:paraId="5473A5BE" w14:textId="77777777" w:rsidR="00D37164" w:rsidRDefault="00D37164">
      <w:pPr>
        <w:pStyle w:val="ConsPlusNonformat"/>
        <w:jc w:val="both"/>
      </w:pPr>
      <w:r>
        <w:t>└──────────────────────────────────────┘</w:t>
      </w:r>
    </w:p>
    <w:p w14:paraId="73AA39F8" w14:textId="77777777" w:rsidR="00D37164" w:rsidRDefault="00D37164">
      <w:pPr>
        <w:pStyle w:val="ConsPlusNormal"/>
        <w:jc w:val="center"/>
      </w:pPr>
    </w:p>
    <w:p w14:paraId="647ED807" w14:textId="77777777" w:rsidR="00D37164" w:rsidRDefault="00D37164">
      <w:pPr>
        <w:pStyle w:val="ConsPlusNormal"/>
        <w:jc w:val="center"/>
      </w:pPr>
    </w:p>
    <w:p w14:paraId="713264F9" w14:textId="77777777" w:rsidR="00D37164" w:rsidRDefault="00D37164">
      <w:pPr>
        <w:pStyle w:val="ConsPlusNormal"/>
        <w:pBdr>
          <w:top w:val="single" w:sz="6" w:space="0" w:color="auto"/>
        </w:pBdr>
        <w:spacing w:before="100" w:after="100"/>
        <w:jc w:val="both"/>
        <w:rPr>
          <w:sz w:val="2"/>
          <w:szCs w:val="2"/>
        </w:rPr>
      </w:pPr>
    </w:p>
    <w:p w14:paraId="35589BE5" w14:textId="77777777" w:rsidR="00534539" w:rsidRPr="00AD399F" w:rsidRDefault="00534539" w:rsidP="00AD399F">
      <w:pPr>
        <w:rPr>
          <w:szCs w:val="24"/>
        </w:rPr>
      </w:pPr>
    </w:p>
    <w:sectPr w:rsidR="00534539" w:rsidRPr="00AD399F" w:rsidSect="00D37164">
      <w:pgSz w:w="11907" w:h="16839" w:code="9"/>
      <w:pgMar w:top="568" w:right="851" w:bottom="426" w:left="1134" w:header="142"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BDABA" w14:textId="77777777" w:rsidR="009C18D9" w:rsidRDefault="009C18D9">
      <w:r>
        <w:separator/>
      </w:r>
    </w:p>
  </w:endnote>
  <w:endnote w:type="continuationSeparator" w:id="0">
    <w:p w14:paraId="4FCA28FE" w14:textId="77777777" w:rsidR="009C18D9" w:rsidRDefault="009C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0E1B7" w14:textId="77777777" w:rsidR="009C18D9" w:rsidRDefault="009C18D9">
      <w:r>
        <w:separator/>
      </w:r>
    </w:p>
  </w:footnote>
  <w:footnote w:type="continuationSeparator" w:id="0">
    <w:p w14:paraId="6EF18AA0" w14:textId="77777777" w:rsidR="009C18D9" w:rsidRDefault="009C1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B518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FAF77BE"/>
    <w:multiLevelType w:val="hybridMultilevel"/>
    <w:tmpl w:val="D4B4B85C"/>
    <w:lvl w:ilvl="0" w:tplc="B4D001A8">
      <w:numFmt w:val="bullet"/>
      <w:lvlText w:val=""/>
      <w:lvlJc w:val="left"/>
      <w:pPr>
        <w:ind w:left="720" w:hanging="360"/>
      </w:pPr>
      <w:rPr>
        <w:rFonts w:ascii="Wingdings" w:eastAsia="Times New Roman" w:hAnsi="Wingdings"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EE358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F1C2A5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64"/>
    <w:rsid w:val="000007CE"/>
    <w:rsid w:val="00010EB6"/>
    <w:rsid w:val="0002791A"/>
    <w:rsid w:val="00031896"/>
    <w:rsid w:val="00032E12"/>
    <w:rsid w:val="00033D3B"/>
    <w:rsid w:val="00045A35"/>
    <w:rsid w:val="00050C37"/>
    <w:rsid w:val="00051CF7"/>
    <w:rsid w:val="000531D6"/>
    <w:rsid w:val="000570E0"/>
    <w:rsid w:val="000575A9"/>
    <w:rsid w:val="000769E1"/>
    <w:rsid w:val="000827BE"/>
    <w:rsid w:val="000863DE"/>
    <w:rsid w:val="00092173"/>
    <w:rsid w:val="00092BE4"/>
    <w:rsid w:val="000A5CAB"/>
    <w:rsid w:val="000B7EC4"/>
    <w:rsid w:val="000D0A74"/>
    <w:rsid w:val="000D23A5"/>
    <w:rsid w:val="000D366C"/>
    <w:rsid w:val="000D58EA"/>
    <w:rsid w:val="000E0AD1"/>
    <w:rsid w:val="000E2157"/>
    <w:rsid w:val="000F4631"/>
    <w:rsid w:val="000F5F20"/>
    <w:rsid w:val="000F7AC0"/>
    <w:rsid w:val="001101D3"/>
    <w:rsid w:val="001160C3"/>
    <w:rsid w:val="00193A2E"/>
    <w:rsid w:val="00193CED"/>
    <w:rsid w:val="001957D7"/>
    <w:rsid w:val="00197C16"/>
    <w:rsid w:val="001A561E"/>
    <w:rsid w:val="001B0C87"/>
    <w:rsid w:val="001C1F50"/>
    <w:rsid w:val="001D5B72"/>
    <w:rsid w:val="001E7324"/>
    <w:rsid w:val="001F3203"/>
    <w:rsid w:val="0020141B"/>
    <w:rsid w:val="00233AA5"/>
    <w:rsid w:val="002343ED"/>
    <w:rsid w:val="00250DFC"/>
    <w:rsid w:val="00251471"/>
    <w:rsid w:val="002542AD"/>
    <w:rsid w:val="002A305A"/>
    <w:rsid w:val="002A718A"/>
    <w:rsid w:val="002B0682"/>
    <w:rsid w:val="002B2401"/>
    <w:rsid w:val="002D51FF"/>
    <w:rsid w:val="002F681D"/>
    <w:rsid w:val="00304034"/>
    <w:rsid w:val="0031390F"/>
    <w:rsid w:val="00317372"/>
    <w:rsid w:val="00323E5E"/>
    <w:rsid w:val="00330CDE"/>
    <w:rsid w:val="00342584"/>
    <w:rsid w:val="003462E0"/>
    <w:rsid w:val="00355580"/>
    <w:rsid w:val="00377B10"/>
    <w:rsid w:val="00380D1A"/>
    <w:rsid w:val="00380DA6"/>
    <w:rsid w:val="00385C9F"/>
    <w:rsid w:val="003A02E3"/>
    <w:rsid w:val="003B1541"/>
    <w:rsid w:val="003F7D17"/>
    <w:rsid w:val="00411098"/>
    <w:rsid w:val="00452DE6"/>
    <w:rsid w:val="004613F4"/>
    <w:rsid w:val="0049731F"/>
    <w:rsid w:val="004B39D1"/>
    <w:rsid w:val="004B3AB8"/>
    <w:rsid w:val="004C6E57"/>
    <w:rsid w:val="004D1E24"/>
    <w:rsid w:val="004E68E7"/>
    <w:rsid w:val="004E76E2"/>
    <w:rsid w:val="00500409"/>
    <w:rsid w:val="00521E07"/>
    <w:rsid w:val="00534539"/>
    <w:rsid w:val="00535505"/>
    <w:rsid w:val="00541E43"/>
    <w:rsid w:val="00556F75"/>
    <w:rsid w:val="00566544"/>
    <w:rsid w:val="005730D9"/>
    <w:rsid w:val="00585F89"/>
    <w:rsid w:val="00592455"/>
    <w:rsid w:val="00596DC3"/>
    <w:rsid w:val="005A0C00"/>
    <w:rsid w:val="005A2A7C"/>
    <w:rsid w:val="005A506A"/>
    <w:rsid w:val="005B78A3"/>
    <w:rsid w:val="005E09AD"/>
    <w:rsid w:val="005E6F91"/>
    <w:rsid w:val="005F6D98"/>
    <w:rsid w:val="005F7536"/>
    <w:rsid w:val="0060124A"/>
    <w:rsid w:val="00602A2E"/>
    <w:rsid w:val="006035C3"/>
    <w:rsid w:val="006256A6"/>
    <w:rsid w:val="00632C87"/>
    <w:rsid w:val="006507D3"/>
    <w:rsid w:val="00663C70"/>
    <w:rsid w:val="00664C3C"/>
    <w:rsid w:val="00685B4E"/>
    <w:rsid w:val="0069092A"/>
    <w:rsid w:val="006A457A"/>
    <w:rsid w:val="006C1D3E"/>
    <w:rsid w:val="006C357D"/>
    <w:rsid w:val="006E7C13"/>
    <w:rsid w:val="006F0A5B"/>
    <w:rsid w:val="006F4105"/>
    <w:rsid w:val="006F6605"/>
    <w:rsid w:val="006F6710"/>
    <w:rsid w:val="007137BA"/>
    <w:rsid w:val="00723B2F"/>
    <w:rsid w:val="007348BF"/>
    <w:rsid w:val="00743D51"/>
    <w:rsid w:val="00771CB3"/>
    <w:rsid w:val="00772A31"/>
    <w:rsid w:val="00790289"/>
    <w:rsid w:val="00796DD6"/>
    <w:rsid w:val="007A7BAF"/>
    <w:rsid w:val="007C3EA0"/>
    <w:rsid w:val="007D3DE2"/>
    <w:rsid w:val="007D484A"/>
    <w:rsid w:val="007D5C41"/>
    <w:rsid w:val="007E0329"/>
    <w:rsid w:val="007E5B1D"/>
    <w:rsid w:val="007F465B"/>
    <w:rsid w:val="007F4EC5"/>
    <w:rsid w:val="007F7F43"/>
    <w:rsid w:val="008364F5"/>
    <w:rsid w:val="00842056"/>
    <w:rsid w:val="00843787"/>
    <w:rsid w:val="00845DC4"/>
    <w:rsid w:val="008467F6"/>
    <w:rsid w:val="00871FE5"/>
    <w:rsid w:val="00881C3B"/>
    <w:rsid w:val="008873F7"/>
    <w:rsid w:val="008A0B71"/>
    <w:rsid w:val="008B65AB"/>
    <w:rsid w:val="008C7836"/>
    <w:rsid w:val="008D4821"/>
    <w:rsid w:val="008E47F4"/>
    <w:rsid w:val="008E50CF"/>
    <w:rsid w:val="008E72D7"/>
    <w:rsid w:val="008F46E4"/>
    <w:rsid w:val="00907205"/>
    <w:rsid w:val="009237C9"/>
    <w:rsid w:val="00930D0A"/>
    <w:rsid w:val="009336B8"/>
    <w:rsid w:val="00941B5B"/>
    <w:rsid w:val="00966DB1"/>
    <w:rsid w:val="0098454F"/>
    <w:rsid w:val="00987692"/>
    <w:rsid w:val="00987EDF"/>
    <w:rsid w:val="009947F9"/>
    <w:rsid w:val="009B0AF4"/>
    <w:rsid w:val="009C03DE"/>
    <w:rsid w:val="009C18D9"/>
    <w:rsid w:val="009D6D5B"/>
    <w:rsid w:val="009F0EAE"/>
    <w:rsid w:val="009F307D"/>
    <w:rsid w:val="00A15C38"/>
    <w:rsid w:val="00A16EA0"/>
    <w:rsid w:val="00A2005D"/>
    <w:rsid w:val="00A40AA1"/>
    <w:rsid w:val="00A416F7"/>
    <w:rsid w:val="00A423B3"/>
    <w:rsid w:val="00A61C8F"/>
    <w:rsid w:val="00A9177E"/>
    <w:rsid w:val="00AA41EF"/>
    <w:rsid w:val="00AB1F1D"/>
    <w:rsid w:val="00AC029A"/>
    <w:rsid w:val="00AD399F"/>
    <w:rsid w:val="00AE3E1B"/>
    <w:rsid w:val="00AE5196"/>
    <w:rsid w:val="00AE7260"/>
    <w:rsid w:val="00AE7E48"/>
    <w:rsid w:val="00B029F2"/>
    <w:rsid w:val="00B15A46"/>
    <w:rsid w:val="00B209EF"/>
    <w:rsid w:val="00B236E6"/>
    <w:rsid w:val="00B24CC7"/>
    <w:rsid w:val="00B3424E"/>
    <w:rsid w:val="00B50CE1"/>
    <w:rsid w:val="00B73447"/>
    <w:rsid w:val="00B93635"/>
    <w:rsid w:val="00BC4FB5"/>
    <w:rsid w:val="00BD021B"/>
    <w:rsid w:val="00BD2AA7"/>
    <w:rsid w:val="00BE1B92"/>
    <w:rsid w:val="00C27266"/>
    <w:rsid w:val="00C274B8"/>
    <w:rsid w:val="00C33F16"/>
    <w:rsid w:val="00C4463A"/>
    <w:rsid w:val="00C45799"/>
    <w:rsid w:val="00C64A08"/>
    <w:rsid w:val="00C74DA1"/>
    <w:rsid w:val="00C8646B"/>
    <w:rsid w:val="00C955CB"/>
    <w:rsid w:val="00C96FD8"/>
    <w:rsid w:val="00CA67C8"/>
    <w:rsid w:val="00CB0AA5"/>
    <w:rsid w:val="00CB28C4"/>
    <w:rsid w:val="00CB465D"/>
    <w:rsid w:val="00CC2C8A"/>
    <w:rsid w:val="00CD5A49"/>
    <w:rsid w:val="00D13B6C"/>
    <w:rsid w:val="00D243E0"/>
    <w:rsid w:val="00D33BFD"/>
    <w:rsid w:val="00D37164"/>
    <w:rsid w:val="00D414F3"/>
    <w:rsid w:val="00D47A77"/>
    <w:rsid w:val="00D60034"/>
    <w:rsid w:val="00D71E0D"/>
    <w:rsid w:val="00D722FA"/>
    <w:rsid w:val="00D916DC"/>
    <w:rsid w:val="00DD172E"/>
    <w:rsid w:val="00DD3EA3"/>
    <w:rsid w:val="00DD6312"/>
    <w:rsid w:val="00DF5557"/>
    <w:rsid w:val="00E005A7"/>
    <w:rsid w:val="00E05A38"/>
    <w:rsid w:val="00E06851"/>
    <w:rsid w:val="00E070DA"/>
    <w:rsid w:val="00E41FF9"/>
    <w:rsid w:val="00E8272B"/>
    <w:rsid w:val="00EA5195"/>
    <w:rsid w:val="00EE6E3B"/>
    <w:rsid w:val="00F42543"/>
    <w:rsid w:val="00F452C1"/>
    <w:rsid w:val="00F45FC2"/>
    <w:rsid w:val="00F6322D"/>
    <w:rsid w:val="00F669CA"/>
    <w:rsid w:val="00F772D3"/>
    <w:rsid w:val="00F80450"/>
    <w:rsid w:val="00F81163"/>
    <w:rsid w:val="00F86BA0"/>
    <w:rsid w:val="00F872A1"/>
    <w:rsid w:val="00F9062C"/>
    <w:rsid w:val="00FD58D9"/>
    <w:rsid w:val="00FE148B"/>
    <w:rsid w:val="00FE3F75"/>
    <w:rsid w:val="00FF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9E723"/>
  <w15:docId w15:val="{33894F99-53B5-4A90-A1ED-79A07C66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4539"/>
    <w:rPr>
      <w:sz w:val="24"/>
      <w:szCs w:val="22"/>
    </w:rPr>
  </w:style>
  <w:style w:type="paragraph" w:styleId="1">
    <w:name w:val="heading 1"/>
    <w:basedOn w:val="a"/>
    <w:next w:val="a"/>
    <w:link w:val="10"/>
    <w:qFormat/>
    <w:rsid w:val="00385C9F"/>
    <w:pPr>
      <w:keepNext/>
      <w:spacing w:before="240" w:after="60"/>
      <w:outlineLvl w:val="0"/>
    </w:pPr>
    <w:rPr>
      <w:rFonts w:ascii="Cambria" w:hAnsi="Cambria" w:cs="Times New Roman"/>
      <w:b/>
      <w:bCs/>
      <w:kern w:val="32"/>
      <w:sz w:val="32"/>
      <w:szCs w:val="32"/>
    </w:rPr>
  </w:style>
  <w:style w:type="paragraph" w:styleId="2">
    <w:name w:val="heading 2"/>
    <w:basedOn w:val="a"/>
    <w:next w:val="a"/>
    <w:link w:val="20"/>
    <w:semiHidden/>
    <w:unhideWhenUsed/>
    <w:qFormat/>
    <w:rsid w:val="00385C9F"/>
    <w:pPr>
      <w:keepNext/>
      <w:spacing w:before="240" w:after="60"/>
      <w:outlineLvl w:val="1"/>
    </w:pPr>
    <w:rPr>
      <w:rFonts w:ascii="Cambria" w:hAnsi="Cambria" w:cs="Times New Roman"/>
      <w:b/>
      <w:bCs/>
      <w:i/>
      <w:iCs/>
      <w:sz w:val="28"/>
      <w:szCs w:val="28"/>
    </w:rPr>
  </w:style>
  <w:style w:type="paragraph" w:styleId="3">
    <w:name w:val="heading 3"/>
    <w:basedOn w:val="a"/>
    <w:next w:val="a"/>
    <w:link w:val="30"/>
    <w:semiHidden/>
    <w:unhideWhenUsed/>
    <w:qFormat/>
    <w:rsid w:val="00385C9F"/>
    <w:pPr>
      <w:keepNext/>
      <w:spacing w:before="240" w:after="60"/>
      <w:outlineLvl w:val="2"/>
    </w:pPr>
    <w:rPr>
      <w:rFonts w:ascii="Cambria" w:hAnsi="Cambria" w:cs="Times New Roman"/>
      <w:b/>
      <w:bCs/>
      <w:sz w:val="26"/>
      <w:szCs w:val="26"/>
    </w:rPr>
  </w:style>
  <w:style w:type="paragraph" w:styleId="4">
    <w:name w:val="heading 4"/>
    <w:basedOn w:val="a"/>
    <w:next w:val="a"/>
    <w:link w:val="40"/>
    <w:semiHidden/>
    <w:unhideWhenUsed/>
    <w:qFormat/>
    <w:rsid w:val="00385C9F"/>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5B72"/>
    <w:pPr>
      <w:tabs>
        <w:tab w:val="center" w:pos="4320"/>
        <w:tab w:val="right" w:pos="8640"/>
      </w:tabs>
    </w:pPr>
  </w:style>
  <w:style w:type="paragraph" w:styleId="a5">
    <w:name w:val="footer"/>
    <w:basedOn w:val="a"/>
    <w:rsid w:val="009237C9"/>
    <w:pPr>
      <w:tabs>
        <w:tab w:val="center" w:pos="4320"/>
        <w:tab w:val="right" w:pos="8640"/>
      </w:tabs>
    </w:pPr>
    <w:rPr>
      <w:color w:val="808080" w:themeColor="background1" w:themeShade="80"/>
      <w:sz w:val="16"/>
    </w:rPr>
  </w:style>
  <w:style w:type="table" w:styleId="a6">
    <w:name w:val="Table Grid"/>
    <w:basedOn w:val="a1"/>
    <w:rsid w:val="0031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31390F"/>
  </w:style>
  <w:style w:type="paragraph" w:styleId="a8">
    <w:name w:val="Balloon Text"/>
    <w:basedOn w:val="a"/>
    <w:semiHidden/>
    <w:rsid w:val="00323E5E"/>
    <w:rPr>
      <w:rFonts w:ascii="Tahoma" w:hAnsi="Tahoma" w:cs="Tahoma"/>
      <w:sz w:val="16"/>
      <w:szCs w:val="16"/>
    </w:rPr>
  </w:style>
  <w:style w:type="character" w:customStyle="1" w:styleId="a4">
    <w:name w:val="Верхний колонтитул Знак"/>
    <w:basedOn w:val="a0"/>
    <w:link w:val="a3"/>
    <w:uiPriority w:val="99"/>
    <w:rsid w:val="007D484A"/>
    <w:rPr>
      <w:rFonts w:ascii="Arial" w:hAnsi="Arial" w:cs="Arial"/>
      <w:sz w:val="22"/>
      <w:szCs w:val="22"/>
      <w:lang w:val="en-US" w:eastAsia="en-US"/>
    </w:rPr>
  </w:style>
  <w:style w:type="paragraph" w:customStyle="1" w:styleId="JensenContent">
    <w:name w:val="Jensen Content"/>
    <w:basedOn w:val="a"/>
    <w:autoRedefine/>
    <w:qFormat/>
    <w:rsid w:val="00385C9F"/>
    <w:pPr>
      <w:keepNext/>
      <w:keepLines/>
      <w:shd w:val="clear" w:color="auto" w:fill="D9D9D9"/>
      <w:spacing w:before="240" w:after="120" w:line="276" w:lineRule="auto"/>
      <w:outlineLvl w:val="0"/>
    </w:pPr>
    <w:rPr>
      <w:rFonts w:cs="Times New Roman"/>
      <w:b/>
      <w:bCs/>
      <w:color w:val="000000"/>
      <w:sz w:val="32"/>
      <w:szCs w:val="28"/>
      <w:lang w:val="ru-RU"/>
    </w:rPr>
  </w:style>
  <w:style w:type="paragraph" w:styleId="a9">
    <w:name w:val="Normal (Web)"/>
    <w:basedOn w:val="a"/>
    <w:rsid w:val="00385C9F"/>
    <w:rPr>
      <w:rFonts w:cs="Times New Roman"/>
      <w:szCs w:val="24"/>
    </w:rPr>
  </w:style>
  <w:style w:type="paragraph" w:customStyle="1" w:styleId="Jensen1">
    <w:name w:val="Jensen1"/>
    <w:basedOn w:val="1"/>
    <w:autoRedefine/>
    <w:qFormat/>
    <w:rsid w:val="00385C9F"/>
    <w:pPr>
      <w:keepLines/>
      <w:shd w:val="clear" w:color="auto" w:fill="D9D9D9"/>
      <w:spacing w:after="120" w:line="276" w:lineRule="auto"/>
    </w:pPr>
    <w:rPr>
      <w:rFonts w:ascii="Garamond" w:hAnsi="Garamond"/>
      <w:color w:val="000000"/>
      <w:kern w:val="0"/>
      <w:szCs w:val="28"/>
      <w:lang w:val="ru-RU"/>
    </w:rPr>
  </w:style>
  <w:style w:type="character" w:customStyle="1" w:styleId="10">
    <w:name w:val="Заголовок 1 Знак"/>
    <w:basedOn w:val="a0"/>
    <w:link w:val="1"/>
    <w:rsid w:val="00385C9F"/>
    <w:rPr>
      <w:rFonts w:ascii="Cambria" w:eastAsia="Times New Roman" w:hAnsi="Cambria" w:cs="Times New Roman"/>
      <w:b/>
      <w:bCs/>
      <w:kern w:val="32"/>
      <w:sz w:val="32"/>
      <w:szCs w:val="32"/>
    </w:rPr>
  </w:style>
  <w:style w:type="paragraph" w:customStyle="1" w:styleId="Jensen2">
    <w:name w:val="Jensen2"/>
    <w:basedOn w:val="2"/>
    <w:autoRedefine/>
    <w:qFormat/>
    <w:rsid w:val="00385C9F"/>
    <w:pPr>
      <w:spacing w:before="120" w:after="120" w:line="276" w:lineRule="auto"/>
    </w:pPr>
    <w:rPr>
      <w:rFonts w:ascii="Garamond" w:eastAsia="Calibri" w:hAnsi="Garamond"/>
      <w:i w:val="0"/>
      <w:color w:val="000000"/>
    </w:rPr>
  </w:style>
  <w:style w:type="character" w:customStyle="1" w:styleId="20">
    <w:name w:val="Заголовок 2 Знак"/>
    <w:basedOn w:val="a0"/>
    <w:link w:val="2"/>
    <w:semiHidden/>
    <w:rsid w:val="00385C9F"/>
    <w:rPr>
      <w:rFonts w:ascii="Cambria" w:eastAsia="Times New Roman" w:hAnsi="Cambria" w:cs="Times New Roman"/>
      <w:b/>
      <w:bCs/>
      <w:i/>
      <w:iCs/>
      <w:sz w:val="28"/>
      <w:szCs w:val="28"/>
    </w:rPr>
  </w:style>
  <w:style w:type="paragraph" w:customStyle="1" w:styleId="Jensen3">
    <w:name w:val="Jensen3"/>
    <w:basedOn w:val="3"/>
    <w:autoRedefine/>
    <w:qFormat/>
    <w:rsid w:val="00385C9F"/>
    <w:pPr>
      <w:spacing w:before="120" w:after="120" w:line="276" w:lineRule="auto"/>
    </w:pPr>
    <w:rPr>
      <w:rFonts w:ascii="Garamond" w:eastAsia="Calibri" w:hAnsi="Garamond"/>
      <w:color w:val="000000"/>
      <w:sz w:val="24"/>
    </w:rPr>
  </w:style>
  <w:style w:type="character" w:customStyle="1" w:styleId="30">
    <w:name w:val="Заголовок 3 Знак"/>
    <w:basedOn w:val="a0"/>
    <w:link w:val="3"/>
    <w:semiHidden/>
    <w:rsid w:val="00385C9F"/>
    <w:rPr>
      <w:rFonts w:ascii="Cambria" w:eastAsia="Times New Roman" w:hAnsi="Cambria" w:cs="Times New Roman"/>
      <w:b/>
      <w:bCs/>
      <w:sz w:val="26"/>
      <w:szCs w:val="26"/>
    </w:rPr>
  </w:style>
  <w:style w:type="paragraph" w:customStyle="1" w:styleId="Jensen4">
    <w:name w:val="Jensen4"/>
    <w:basedOn w:val="4"/>
    <w:autoRedefine/>
    <w:qFormat/>
    <w:rsid w:val="00385C9F"/>
    <w:pPr>
      <w:keepLines/>
      <w:spacing w:before="60" w:line="276" w:lineRule="auto"/>
    </w:pPr>
    <w:rPr>
      <w:rFonts w:ascii="Garamond" w:hAnsi="Garamond"/>
      <w:i/>
      <w:iCs/>
      <w:color w:val="000000"/>
      <w:sz w:val="24"/>
      <w:szCs w:val="22"/>
    </w:rPr>
  </w:style>
  <w:style w:type="character" w:customStyle="1" w:styleId="40">
    <w:name w:val="Заголовок 4 Знак"/>
    <w:basedOn w:val="a0"/>
    <w:link w:val="4"/>
    <w:semiHidden/>
    <w:rsid w:val="00385C9F"/>
    <w:rPr>
      <w:rFonts w:ascii="Calibri" w:eastAsia="Times New Roman" w:hAnsi="Calibri" w:cs="Times New Roman"/>
      <w:b/>
      <w:bCs/>
      <w:sz w:val="28"/>
      <w:szCs w:val="28"/>
    </w:rPr>
  </w:style>
  <w:style w:type="paragraph" w:styleId="11">
    <w:name w:val="toc 1"/>
    <w:aliases w:val="Jensen TOC 1"/>
    <w:basedOn w:val="a"/>
    <w:next w:val="a"/>
    <w:autoRedefine/>
    <w:uiPriority w:val="39"/>
    <w:qFormat/>
    <w:rsid w:val="00534539"/>
    <w:pPr>
      <w:spacing w:before="60" w:after="60"/>
    </w:pPr>
    <w:rPr>
      <w:color w:val="000000"/>
    </w:rPr>
  </w:style>
  <w:style w:type="paragraph" w:styleId="21">
    <w:name w:val="toc 2"/>
    <w:basedOn w:val="a"/>
    <w:next w:val="a"/>
    <w:autoRedefine/>
    <w:uiPriority w:val="39"/>
    <w:qFormat/>
    <w:rsid w:val="00385C9F"/>
    <w:pPr>
      <w:ind w:left="227"/>
    </w:pPr>
  </w:style>
  <w:style w:type="paragraph" w:styleId="31">
    <w:name w:val="toc 3"/>
    <w:basedOn w:val="a"/>
    <w:next w:val="a"/>
    <w:autoRedefine/>
    <w:uiPriority w:val="39"/>
    <w:qFormat/>
    <w:rsid w:val="00385C9F"/>
    <w:pPr>
      <w:ind w:left="454"/>
    </w:pPr>
  </w:style>
  <w:style w:type="paragraph" w:styleId="41">
    <w:name w:val="toc 4"/>
    <w:basedOn w:val="a"/>
    <w:next w:val="a"/>
    <w:autoRedefine/>
    <w:uiPriority w:val="39"/>
    <w:rsid w:val="00385C9F"/>
    <w:pPr>
      <w:ind w:left="660"/>
    </w:pPr>
  </w:style>
  <w:style w:type="paragraph" w:styleId="aa">
    <w:name w:val="TOC Heading"/>
    <w:basedOn w:val="1"/>
    <w:next w:val="a"/>
    <w:uiPriority w:val="39"/>
    <w:unhideWhenUsed/>
    <w:qFormat/>
    <w:rsid w:val="00385C9F"/>
    <w:pPr>
      <w:keepLines/>
      <w:shd w:val="clear" w:color="auto" w:fill="D9D9D9"/>
      <w:spacing w:after="120" w:line="276" w:lineRule="auto"/>
      <w:outlineLvl w:val="9"/>
    </w:pPr>
    <w:rPr>
      <w:rFonts w:ascii="Garamond" w:hAnsi="Garamond"/>
      <w:color w:val="000000"/>
      <w:kern w:val="0"/>
      <w:sz w:val="28"/>
      <w:szCs w:val="28"/>
    </w:rPr>
  </w:style>
  <w:style w:type="character" w:styleId="ab">
    <w:name w:val="Hyperlink"/>
    <w:basedOn w:val="a0"/>
    <w:uiPriority w:val="99"/>
    <w:unhideWhenUsed/>
    <w:rsid w:val="00534539"/>
    <w:rPr>
      <w:color w:val="0000FF" w:themeColor="hyperlink"/>
      <w:u w:val="single"/>
    </w:rPr>
  </w:style>
  <w:style w:type="paragraph" w:customStyle="1" w:styleId="ConsPlusNormal">
    <w:name w:val="ConsPlusNormal"/>
    <w:rsid w:val="00D37164"/>
    <w:pPr>
      <w:widowControl w:val="0"/>
      <w:autoSpaceDE w:val="0"/>
      <w:autoSpaceDN w:val="0"/>
    </w:pPr>
    <w:rPr>
      <w:rFonts w:cs="Garamond"/>
      <w:sz w:val="24"/>
    </w:rPr>
  </w:style>
  <w:style w:type="paragraph" w:customStyle="1" w:styleId="ConsPlusNonformat">
    <w:name w:val="ConsPlusNonformat"/>
    <w:rsid w:val="00D37164"/>
    <w:pPr>
      <w:widowControl w:val="0"/>
      <w:autoSpaceDE w:val="0"/>
      <w:autoSpaceDN w:val="0"/>
    </w:pPr>
    <w:rPr>
      <w:rFonts w:ascii="Courier New" w:hAnsi="Courier New" w:cs="Courier New"/>
    </w:rPr>
  </w:style>
  <w:style w:type="paragraph" w:customStyle="1" w:styleId="ConsPlusTitle">
    <w:name w:val="ConsPlusTitle"/>
    <w:rsid w:val="00D37164"/>
    <w:pPr>
      <w:widowControl w:val="0"/>
      <w:autoSpaceDE w:val="0"/>
      <w:autoSpaceDN w:val="0"/>
    </w:pPr>
    <w:rPr>
      <w:rFonts w:cs="Garamond"/>
      <w:b/>
      <w:sz w:val="24"/>
    </w:rPr>
  </w:style>
  <w:style w:type="paragraph" w:customStyle="1" w:styleId="ConsPlusCell">
    <w:name w:val="ConsPlusCell"/>
    <w:rsid w:val="00D37164"/>
    <w:pPr>
      <w:widowControl w:val="0"/>
      <w:autoSpaceDE w:val="0"/>
      <w:autoSpaceDN w:val="0"/>
    </w:pPr>
    <w:rPr>
      <w:rFonts w:ascii="Courier New" w:hAnsi="Courier New" w:cs="Courier New"/>
    </w:rPr>
  </w:style>
  <w:style w:type="paragraph" w:customStyle="1" w:styleId="ConsPlusDocList">
    <w:name w:val="ConsPlusDocList"/>
    <w:rsid w:val="00D37164"/>
    <w:pPr>
      <w:widowControl w:val="0"/>
      <w:autoSpaceDE w:val="0"/>
      <w:autoSpaceDN w:val="0"/>
    </w:pPr>
    <w:rPr>
      <w:rFonts w:cs="Garamond"/>
      <w:sz w:val="24"/>
    </w:rPr>
  </w:style>
  <w:style w:type="paragraph" w:customStyle="1" w:styleId="ConsPlusTitlePage">
    <w:name w:val="ConsPlusTitlePage"/>
    <w:rsid w:val="00D37164"/>
    <w:pPr>
      <w:widowControl w:val="0"/>
      <w:autoSpaceDE w:val="0"/>
      <w:autoSpaceDN w:val="0"/>
    </w:pPr>
    <w:rPr>
      <w:rFonts w:ascii="Tahoma" w:hAnsi="Tahoma" w:cs="Tahoma"/>
    </w:rPr>
  </w:style>
  <w:style w:type="paragraph" w:customStyle="1" w:styleId="ConsPlusJurTerm">
    <w:name w:val="ConsPlusJurTerm"/>
    <w:rsid w:val="00D37164"/>
    <w:pPr>
      <w:widowControl w:val="0"/>
      <w:autoSpaceDE w:val="0"/>
      <w:autoSpaceDN w:val="0"/>
    </w:pPr>
    <w:rPr>
      <w:rFonts w:ascii="Tahoma" w:hAnsi="Tahoma" w:cs="Tahoma"/>
      <w:sz w:val="26"/>
    </w:rPr>
  </w:style>
  <w:style w:type="paragraph" w:customStyle="1" w:styleId="ConsPlusTextList">
    <w:name w:val="ConsPlusTextList"/>
    <w:rsid w:val="00D37164"/>
    <w:pPr>
      <w:widowControl w:val="0"/>
      <w:autoSpaceDE w:val="0"/>
      <w:autoSpaceDN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image" Target="media/image48.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image" Target="media/image22.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hyperlink" Target="consultantplus://offline/ref=A1856DF7B5F2BCFA10BBFF185667C76D2C1B02CE5E7D6CAA9D9A49F01F7A9A543208FFC6A2A9CDE9C5F9CE0AAA8BB12AF528859F53FD7EC0i864H" TargetMode="External"/><Relationship Id="rId8" Type="http://schemas.openxmlformats.org/officeDocument/2006/relationships/image" Target="media/image1.wmf"/><Relationship Id="rId51" Type="http://schemas.openxmlformats.org/officeDocument/2006/relationships/image" Target="media/image44.wmf"/><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7.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fontTable" Target="fontTable.xml"/><Relationship Id="rId10" Type="http://schemas.openxmlformats.org/officeDocument/2006/relationships/image" Target="media/image3.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8A69A-F05A-4CC5-9EF8-FD96BAD2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8255</Words>
  <Characters>45403</Characters>
  <Application>Microsoft Office Word</Application>
  <DocSecurity>0</DocSecurity>
  <Lines>378</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Tatiyana V. Dumler</dc:creator>
  <cp:lastModifiedBy>Анна Полицина</cp:lastModifiedBy>
  <cp:revision>2</cp:revision>
  <cp:lastPrinted>2016-11-15T12:20:00Z</cp:lastPrinted>
  <dcterms:created xsi:type="dcterms:W3CDTF">2020-07-28T08:57:00Z</dcterms:created>
  <dcterms:modified xsi:type="dcterms:W3CDTF">2020-07-28T08:57:00Z</dcterms:modified>
</cp:coreProperties>
</file>